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9C01" w14:textId="77777777" w:rsidR="00621F98" w:rsidRPr="00876FBD" w:rsidRDefault="00621F98" w:rsidP="00621F98">
      <w:pPr>
        <w:pStyle w:val="HeadingOne"/>
      </w:pPr>
      <w:bookmarkStart w:id="0" w:name="_Toc209419904"/>
      <w:r w:rsidRPr="00876FBD">
        <w:t>Preface</w:t>
      </w:r>
      <w:bookmarkEnd w:id="0"/>
    </w:p>
    <w:p w14:paraId="1A14C47B" w14:textId="5D49EFF6" w:rsidR="00621F98" w:rsidRPr="00F2418B" w:rsidRDefault="00F41AB0" w:rsidP="00621F98">
      <w:pPr>
        <w:spacing w:line="276" w:lineRule="auto"/>
        <w:rPr>
          <w:color w:val="000000"/>
        </w:rPr>
      </w:pPr>
      <w:r>
        <w:rPr>
          <w:color w:val="000000"/>
        </w:rPr>
        <w:t>The</w:t>
      </w:r>
      <w:r w:rsidRPr="00F2418B">
        <w:rPr>
          <w:color w:val="000000"/>
        </w:rPr>
        <w:t xml:space="preserve"> </w:t>
      </w:r>
      <w:r w:rsidR="00495E66">
        <w:rPr>
          <w:color w:val="000000"/>
        </w:rPr>
        <w:t>Infectious Disease</w:t>
      </w:r>
      <w:r w:rsidR="004D1E9B">
        <w:rPr>
          <w:color w:val="000000"/>
        </w:rPr>
        <w:t xml:space="preserve"> </w:t>
      </w:r>
      <w:r w:rsidR="00621F98" w:rsidRPr="00F2418B">
        <w:rPr>
          <w:color w:val="000000"/>
        </w:rPr>
        <w:t xml:space="preserve">Surge Annex Tabletop Exercise </w:t>
      </w:r>
      <w:r w:rsidR="001D05CF" w:rsidRPr="00F2418B">
        <w:rPr>
          <w:color w:val="000000"/>
        </w:rPr>
        <w:t>(TTX) Toolkit Template</w:t>
      </w:r>
      <w:r w:rsidR="00621F98" w:rsidRPr="00F2418B">
        <w:rPr>
          <w:color w:val="000000"/>
        </w:rPr>
        <w:t xml:space="preserve"> has been developed by the </w:t>
      </w:r>
      <w:r w:rsidR="00AC46E2">
        <w:rPr>
          <w:color w:val="000000"/>
        </w:rPr>
        <w:t xml:space="preserve">U.S. Department of Health and Human Services (HHS), Office of the </w:t>
      </w:r>
      <w:r w:rsidR="00621F98" w:rsidRPr="00F2418B">
        <w:rPr>
          <w:color w:val="000000"/>
        </w:rPr>
        <w:t>Assistant Secretary for Preparedness and Response (</w:t>
      </w:r>
      <w:r w:rsidR="00ED3094">
        <w:rPr>
          <w:color w:val="000000"/>
        </w:rPr>
        <w:t>ASPR</w:t>
      </w:r>
      <w:r w:rsidR="00621F98" w:rsidRPr="00F2418B">
        <w:rPr>
          <w:color w:val="000000"/>
        </w:rPr>
        <w:t>) Technical Resources, Assistance Center, and Information Exchange (</w:t>
      </w:r>
      <w:r w:rsidR="00621F98" w:rsidRPr="00332206">
        <w:rPr>
          <w:color w:val="000000"/>
        </w:rPr>
        <w:t>TRACIE</w:t>
      </w:r>
      <w:r w:rsidR="00621F98" w:rsidRPr="00F2418B">
        <w:rPr>
          <w:color w:val="000000"/>
        </w:rPr>
        <w:t>)</w:t>
      </w:r>
      <w:r w:rsidR="00031BEB">
        <w:rPr>
          <w:color w:val="000000"/>
        </w:rPr>
        <w:t>. It can</w:t>
      </w:r>
      <w:r w:rsidR="00621F98" w:rsidRPr="00F2418B">
        <w:rPr>
          <w:color w:val="000000"/>
        </w:rPr>
        <w:t xml:space="preserve"> be used by healthcare coalitions (HCCs) to </w:t>
      </w:r>
      <w:r w:rsidR="00A0031C">
        <w:rPr>
          <w:color w:val="000000"/>
        </w:rPr>
        <w:t xml:space="preserve">enhance operational area awareness and capability to effectively address the needs of </w:t>
      </w:r>
      <w:r w:rsidR="003038E0">
        <w:rPr>
          <w:color w:val="000000"/>
        </w:rPr>
        <w:t>patients seeking healthcare following exposure to an infectious agent</w:t>
      </w:r>
      <w:r w:rsidR="00A0031C">
        <w:rPr>
          <w:color w:val="000000"/>
        </w:rPr>
        <w:t xml:space="preserve"> as part of a whole community emergency response framework</w:t>
      </w:r>
      <w:r w:rsidR="002D58D3">
        <w:rPr>
          <w:color w:val="000000"/>
        </w:rPr>
        <w:t>. It can also be utilized</w:t>
      </w:r>
      <w:r w:rsidR="00A0031C">
        <w:rPr>
          <w:color w:val="000000"/>
        </w:rPr>
        <w:t xml:space="preserve"> to </w:t>
      </w:r>
      <w:r w:rsidR="00621F98" w:rsidRPr="00F2418B">
        <w:rPr>
          <w:color w:val="000000"/>
        </w:rPr>
        <w:t xml:space="preserve">satisfy </w:t>
      </w:r>
      <w:hyperlink r:id="rId11" w:history="1">
        <w:r w:rsidR="00621F98" w:rsidRPr="00332206">
          <w:rPr>
            <w:rStyle w:val="Hyperlink"/>
          </w:rPr>
          <w:t>Funding Opportunity Announcement</w:t>
        </w:r>
        <w:r w:rsidR="002D58D3" w:rsidRPr="00332206">
          <w:rPr>
            <w:rStyle w:val="Hyperlink"/>
          </w:rPr>
          <w:t xml:space="preserve"> (FOA)</w:t>
        </w:r>
        <w:r w:rsidR="00621F98" w:rsidRPr="00332206">
          <w:rPr>
            <w:rStyle w:val="Hyperlink"/>
          </w:rPr>
          <w:t xml:space="preserve"> requirements</w:t>
        </w:r>
      </w:hyperlink>
      <w:r w:rsidR="00621F98" w:rsidRPr="00F2418B">
        <w:rPr>
          <w:color w:val="000000"/>
        </w:rPr>
        <w:t xml:space="preserve"> for the Hospital Preparedness Program </w:t>
      </w:r>
      <w:r w:rsidR="00F60D08">
        <w:rPr>
          <w:color w:val="000000"/>
        </w:rPr>
        <w:t xml:space="preserve">(HPP) </w:t>
      </w:r>
      <w:r w:rsidR="00621F98" w:rsidRPr="00F2418B">
        <w:rPr>
          <w:color w:val="000000"/>
        </w:rPr>
        <w:t>Cooperative Agreement.</w:t>
      </w:r>
    </w:p>
    <w:p w14:paraId="3FA4B944" w14:textId="4F7E40BF" w:rsidR="00C26B04" w:rsidRDefault="0084533A" w:rsidP="00C26B04">
      <w:pPr>
        <w:spacing w:line="276" w:lineRule="auto"/>
        <w:rPr>
          <w:color w:val="000000"/>
        </w:rPr>
      </w:pPr>
      <w:r>
        <w:rPr>
          <w:color w:val="000000"/>
        </w:rPr>
        <w:t xml:space="preserve">The </w:t>
      </w:r>
      <w:r w:rsidR="00621F98" w:rsidRPr="00F2418B">
        <w:rPr>
          <w:color w:val="000000"/>
        </w:rPr>
        <w:t>HCCs are not required to use this template and may conduct a</w:t>
      </w:r>
      <w:r w:rsidR="005F2C15">
        <w:rPr>
          <w:color w:val="000000"/>
        </w:rPr>
        <w:t>n infectious disease</w:t>
      </w:r>
      <w:r w:rsidR="00621F98" w:rsidRPr="00F2418B">
        <w:rPr>
          <w:color w:val="000000"/>
        </w:rPr>
        <w:t xml:space="preserve"> surge annex exercise using </w:t>
      </w:r>
      <w:r w:rsidR="002D4803">
        <w:rPr>
          <w:color w:val="000000"/>
        </w:rPr>
        <w:t xml:space="preserve">a pathogen/scenario of their choosing and </w:t>
      </w:r>
      <w:r w:rsidR="00621F98" w:rsidRPr="00F2418B">
        <w:rPr>
          <w:color w:val="000000"/>
        </w:rPr>
        <w:t xml:space="preserve">any acceptable </w:t>
      </w:r>
      <w:hyperlink r:id="rId12" w:history="1">
        <w:r w:rsidR="00621F98" w:rsidRPr="00332206">
          <w:rPr>
            <w:rStyle w:val="Hyperlink"/>
          </w:rPr>
          <w:t>Homeland Security Exercise and Evaluation Program (HSE</w:t>
        </w:r>
        <w:r w:rsidR="00004FE4" w:rsidRPr="00332206">
          <w:rPr>
            <w:rStyle w:val="Hyperlink"/>
          </w:rPr>
          <w:t>E</w:t>
        </w:r>
        <w:r w:rsidR="00621F98" w:rsidRPr="00332206">
          <w:rPr>
            <w:rStyle w:val="Hyperlink"/>
          </w:rPr>
          <w:t>P)</w:t>
        </w:r>
      </w:hyperlink>
      <w:r w:rsidR="00621F98" w:rsidRPr="00F2418B">
        <w:rPr>
          <w:color w:val="000000"/>
        </w:rPr>
        <w:t xml:space="preserve"> compliant format.</w:t>
      </w:r>
      <w:r w:rsidR="002D4803">
        <w:rPr>
          <w:color w:val="000000"/>
        </w:rPr>
        <w:t xml:space="preserve"> </w:t>
      </w:r>
    </w:p>
    <w:p w14:paraId="231C2A47" w14:textId="78FB70A3" w:rsidR="00621F98" w:rsidRPr="00F2418B" w:rsidRDefault="00C26B04" w:rsidP="00621F98">
      <w:pPr>
        <w:spacing w:line="276" w:lineRule="auto"/>
        <w:rPr>
          <w:color w:val="000000"/>
        </w:rPr>
      </w:pPr>
      <w:r>
        <w:rPr>
          <w:color w:val="000000"/>
        </w:rPr>
        <w:t>Note that most scenarios using highly virulent pathogens requiring care at specialized centers do not test overall surge. Planning for these scenarios is important and should be included in the coalition annex as well as exercise plans, but t</w:t>
      </w:r>
      <w:r w:rsidR="002D4803">
        <w:rPr>
          <w:color w:val="000000"/>
        </w:rPr>
        <w:t>his toolkit uses an anthrax scenario to help jurisdictions anticipate the specific issues related to</w:t>
      </w:r>
      <w:r w:rsidR="00373212">
        <w:rPr>
          <w:color w:val="000000"/>
        </w:rPr>
        <w:t xml:space="preserve"> Strategic National Stockpile</w:t>
      </w:r>
      <w:r w:rsidR="002D4803">
        <w:rPr>
          <w:color w:val="000000"/>
        </w:rPr>
        <w:t xml:space="preserve"> </w:t>
      </w:r>
      <w:r w:rsidR="00373212">
        <w:rPr>
          <w:color w:val="000000"/>
        </w:rPr>
        <w:t>(</w:t>
      </w:r>
      <w:r w:rsidR="002D4803">
        <w:rPr>
          <w:color w:val="000000"/>
        </w:rPr>
        <w:t>SNS</w:t>
      </w:r>
      <w:r w:rsidR="00373212">
        <w:rPr>
          <w:color w:val="000000"/>
        </w:rPr>
        <w:t>)</w:t>
      </w:r>
      <w:r w:rsidR="002D4803">
        <w:rPr>
          <w:color w:val="000000"/>
        </w:rPr>
        <w:t xml:space="preserve"> request</w:t>
      </w:r>
      <w:r w:rsidR="00397DD5">
        <w:rPr>
          <w:color w:val="000000"/>
        </w:rPr>
        <w:t>,</w:t>
      </w:r>
      <w:r w:rsidR="002D4803">
        <w:rPr>
          <w:color w:val="000000"/>
        </w:rPr>
        <w:t xml:space="preserve"> deployment, prophylaxis, and patient care needs that create competing resource and coordination demands.</w:t>
      </w:r>
    </w:p>
    <w:p w14:paraId="208E64B5" w14:textId="611D0810" w:rsidR="00621F98" w:rsidRPr="00F2418B" w:rsidRDefault="00621F98" w:rsidP="00621F98">
      <w:pPr>
        <w:spacing w:line="276" w:lineRule="auto"/>
        <w:rPr>
          <w:color w:val="000000"/>
        </w:rPr>
      </w:pPr>
      <w:r w:rsidRPr="00F2418B">
        <w:rPr>
          <w:color w:val="000000"/>
        </w:rPr>
        <w:t xml:space="preserve">This </w:t>
      </w:r>
      <w:r w:rsidR="00C023C3" w:rsidRPr="00F2418B">
        <w:rPr>
          <w:color w:val="000000"/>
        </w:rPr>
        <w:t xml:space="preserve">toolkit </w:t>
      </w:r>
      <w:r w:rsidRPr="00F2418B">
        <w:rPr>
          <w:color w:val="000000"/>
        </w:rPr>
        <w:t>template is intended to be edited and modified by the HCC Exercise Planning Team to satisfy the concepts and objectives each HCC intends to test</w:t>
      </w:r>
      <w:r w:rsidR="004F1E6D">
        <w:rPr>
          <w:color w:val="000000"/>
        </w:rPr>
        <w:t xml:space="preserve"> based on gaps identified during the development of the </w:t>
      </w:r>
      <w:r w:rsidR="005F2C15">
        <w:rPr>
          <w:color w:val="000000"/>
        </w:rPr>
        <w:t xml:space="preserve">infectious disease </w:t>
      </w:r>
      <w:r w:rsidR="004F1E6D">
        <w:rPr>
          <w:color w:val="000000"/>
        </w:rPr>
        <w:t>surge annex</w:t>
      </w:r>
      <w:r w:rsidRPr="00F2418B">
        <w:rPr>
          <w:color w:val="000000"/>
        </w:rPr>
        <w:t>. Blue text</w:t>
      </w:r>
      <w:r w:rsidR="00C854E5">
        <w:rPr>
          <w:color w:val="000000"/>
        </w:rPr>
        <w:t>-</w:t>
      </w:r>
      <w:r w:rsidRPr="00F2418B">
        <w:rPr>
          <w:color w:val="000000"/>
        </w:rPr>
        <w:t xml:space="preserve">boxes and bracketed sections are included throughout </w:t>
      </w:r>
      <w:r w:rsidR="00DD37A6">
        <w:rPr>
          <w:color w:val="000000"/>
        </w:rPr>
        <w:t xml:space="preserve">the document and serve </w:t>
      </w:r>
      <w:r w:rsidRPr="00F2418B">
        <w:rPr>
          <w:color w:val="000000"/>
        </w:rPr>
        <w:t>as notes to planners and prompts to enter your own text. Please delete those boxes and bracketed areas once final decisions and text ha</w:t>
      </w:r>
      <w:r w:rsidR="00990495">
        <w:rPr>
          <w:color w:val="000000"/>
        </w:rPr>
        <w:t>ve</w:t>
      </w:r>
      <w:r w:rsidRPr="00F2418B">
        <w:rPr>
          <w:color w:val="000000"/>
        </w:rPr>
        <w:t xml:space="preserve"> been crafted.</w:t>
      </w:r>
    </w:p>
    <w:p w14:paraId="31094B5E" w14:textId="3E6E8B8A" w:rsidR="00621F98" w:rsidRPr="00F2418B" w:rsidRDefault="00B12404" w:rsidP="00621F98">
      <w:pPr>
        <w:spacing w:line="276" w:lineRule="auto"/>
        <w:rPr>
          <w:color w:val="000000"/>
        </w:rPr>
      </w:pPr>
      <w:r w:rsidRPr="00F2418B">
        <w:rPr>
          <w:color w:val="000000"/>
        </w:rPr>
        <w:t>T</w:t>
      </w:r>
      <w:r w:rsidR="00C023C3" w:rsidRPr="00F2418B">
        <w:rPr>
          <w:color w:val="000000"/>
        </w:rPr>
        <w:t>he complete toolkit template</w:t>
      </w:r>
      <w:r w:rsidR="00B75D3E" w:rsidRPr="00F2418B">
        <w:rPr>
          <w:color w:val="000000"/>
        </w:rPr>
        <w:t xml:space="preserve"> includes the </w:t>
      </w:r>
      <w:r w:rsidR="00621F98" w:rsidRPr="00F2418B">
        <w:rPr>
          <w:color w:val="000000"/>
        </w:rPr>
        <w:t>following supporting materials for conducting a</w:t>
      </w:r>
      <w:r w:rsidR="005F2C15">
        <w:rPr>
          <w:color w:val="000000"/>
        </w:rPr>
        <w:t>n Infectious Disease</w:t>
      </w:r>
      <w:r w:rsidR="00621F98" w:rsidRPr="00F2418B">
        <w:rPr>
          <w:color w:val="000000"/>
        </w:rPr>
        <w:t xml:space="preserve"> Surge Annex </w:t>
      </w:r>
      <w:r w:rsidR="00E36618">
        <w:rPr>
          <w:color w:val="000000"/>
        </w:rPr>
        <w:t>TTX</w:t>
      </w:r>
      <w:r w:rsidR="00621F98" w:rsidRPr="00F2418B">
        <w:rPr>
          <w:color w:val="000000"/>
        </w:rPr>
        <w:t>:</w:t>
      </w:r>
      <w:r w:rsidR="00BC57E8">
        <w:rPr>
          <w:color w:val="000000"/>
        </w:rPr>
        <w:t xml:space="preserve"> </w:t>
      </w:r>
    </w:p>
    <w:p w14:paraId="191BF118" w14:textId="59DEC4CC" w:rsidR="00EB46F0" w:rsidRPr="00B068CC" w:rsidRDefault="00EB46F0" w:rsidP="00EB46F0">
      <w:pPr>
        <w:pStyle w:val="ListParagraph"/>
        <w:numPr>
          <w:ilvl w:val="0"/>
          <w:numId w:val="18"/>
        </w:numPr>
        <w:spacing w:after="200" w:line="276" w:lineRule="auto"/>
      </w:pPr>
      <w:r w:rsidRPr="00B068CC">
        <w:rPr>
          <w:color w:val="000000"/>
        </w:rPr>
        <w:t xml:space="preserve">Step-by-Step Guide to Implementing the </w:t>
      </w:r>
      <w:r w:rsidR="00495E66">
        <w:rPr>
          <w:color w:val="000000"/>
        </w:rPr>
        <w:t xml:space="preserve">Infectious Disease </w:t>
      </w:r>
      <w:r w:rsidR="00495E66" w:rsidRPr="00F2418B">
        <w:rPr>
          <w:color w:val="000000"/>
        </w:rPr>
        <w:t>Surge</w:t>
      </w:r>
      <w:r w:rsidRPr="00B068CC">
        <w:rPr>
          <w:color w:val="000000"/>
        </w:rPr>
        <w:t xml:space="preserve"> Annex Tabletop Exercise Template </w:t>
      </w:r>
      <w:r>
        <w:rPr>
          <w:color w:val="000000"/>
        </w:rPr>
        <w:t xml:space="preserve">(this document) </w:t>
      </w:r>
      <w:r w:rsidRPr="00B068CC">
        <w:rPr>
          <w:color w:val="000000"/>
        </w:rPr>
        <w:t>(</w:t>
      </w:r>
      <w:hyperlink r:id="rId13" w:history="1">
        <w:r w:rsidR="00990495" w:rsidRPr="006E7A37">
          <w:rPr>
            <w:rStyle w:val="Hyperlink"/>
          </w:rPr>
          <w:t>compliant PDF</w:t>
        </w:r>
      </w:hyperlink>
      <w:r w:rsidRPr="00B068CC">
        <w:rPr>
          <w:color w:val="000000"/>
        </w:rPr>
        <w:t xml:space="preserve">, </w:t>
      </w:r>
      <w:hyperlink r:id="rId14" w:history="1">
        <w:r w:rsidRPr="006E7A37">
          <w:rPr>
            <w:rStyle w:val="Hyperlink"/>
          </w:rPr>
          <w:t>DOC</w:t>
        </w:r>
      </w:hyperlink>
      <w:r w:rsidRPr="00B068CC">
        <w:rPr>
          <w:color w:val="000000"/>
        </w:rPr>
        <w:t>)</w:t>
      </w:r>
    </w:p>
    <w:p w14:paraId="5FFCD2D3" w14:textId="1BAE4D1A" w:rsidR="00EB46F0" w:rsidRPr="00B068CC" w:rsidRDefault="00EB46F0" w:rsidP="00EB46F0">
      <w:pPr>
        <w:pStyle w:val="ListParagraph"/>
        <w:numPr>
          <w:ilvl w:val="0"/>
          <w:numId w:val="18"/>
        </w:numPr>
        <w:spacing w:after="200" w:line="276" w:lineRule="auto"/>
      </w:pPr>
      <w:r w:rsidRPr="00B068CC">
        <w:t>Situation Manual (</w:t>
      </w:r>
      <w:hyperlink r:id="rId15" w:history="1">
        <w:r w:rsidRPr="005021B4">
          <w:rPr>
            <w:rStyle w:val="Hyperlink"/>
          </w:rPr>
          <w:t>compliant PDF</w:t>
        </w:r>
      </w:hyperlink>
      <w:r w:rsidRPr="00B068CC">
        <w:t xml:space="preserve">, </w:t>
      </w:r>
      <w:hyperlink r:id="rId16" w:history="1">
        <w:r w:rsidRPr="001C7BC1">
          <w:rPr>
            <w:rStyle w:val="Hyperlink"/>
          </w:rPr>
          <w:t>DOC</w:t>
        </w:r>
      </w:hyperlink>
      <w:r w:rsidRPr="00B068CC">
        <w:t>)</w:t>
      </w:r>
    </w:p>
    <w:p w14:paraId="0130CFD5" w14:textId="0AEDB18F" w:rsidR="00EB46F0" w:rsidRPr="00B068CC" w:rsidRDefault="00495E66" w:rsidP="00EB46F0">
      <w:pPr>
        <w:pStyle w:val="ListParagraph"/>
        <w:numPr>
          <w:ilvl w:val="0"/>
          <w:numId w:val="18"/>
        </w:numPr>
        <w:spacing w:after="200" w:line="276" w:lineRule="auto"/>
      </w:pPr>
      <w:r>
        <w:rPr>
          <w:color w:val="000000"/>
        </w:rPr>
        <w:t xml:space="preserve">Infectious Disease </w:t>
      </w:r>
      <w:r w:rsidRPr="00F2418B">
        <w:rPr>
          <w:color w:val="000000"/>
        </w:rPr>
        <w:t xml:space="preserve">Surge </w:t>
      </w:r>
      <w:r w:rsidR="00EB46F0" w:rsidRPr="00B068CC">
        <w:rPr>
          <w:color w:val="000000"/>
        </w:rPr>
        <w:t>Annex Tabletop Exercise Presentation (</w:t>
      </w:r>
      <w:hyperlink r:id="rId17" w:history="1">
        <w:r w:rsidR="00614217" w:rsidRPr="00485AD8">
          <w:rPr>
            <w:rStyle w:val="Hyperlink"/>
          </w:rPr>
          <w:t>compliant PDF</w:t>
        </w:r>
      </w:hyperlink>
      <w:r w:rsidR="00614217" w:rsidRPr="00B068CC">
        <w:rPr>
          <w:color w:val="000000"/>
        </w:rPr>
        <w:t xml:space="preserve">, </w:t>
      </w:r>
      <w:hyperlink r:id="rId18" w:history="1">
        <w:r w:rsidR="00614217" w:rsidRPr="00B67711">
          <w:rPr>
            <w:rStyle w:val="Hyperlink"/>
          </w:rPr>
          <w:t>PowerPoint</w:t>
        </w:r>
      </w:hyperlink>
      <w:r w:rsidR="00EB46F0" w:rsidRPr="00B068CC">
        <w:rPr>
          <w:color w:val="000000"/>
        </w:rPr>
        <w:t>)</w:t>
      </w:r>
    </w:p>
    <w:p w14:paraId="48A1D66D" w14:textId="3E934C97" w:rsidR="00EB46F0" w:rsidRPr="00B068CC" w:rsidRDefault="00EB46F0" w:rsidP="00EB46F0">
      <w:pPr>
        <w:pStyle w:val="ListParagraph"/>
        <w:numPr>
          <w:ilvl w:val="0"/>
          <w:numId w:val="18"/>
        </w:numPr>
        <w:spacing w:after="200" w:line="276" w:lineRule="auto"/>
      </w:pPr>
      <w:r w:rsidRPr="00B068CC">
        <w:rPr>
          <w:color w:val="000000"/>
        </w:rPr>
        <w:t>Participant Feedback Form (</w:t>
      </w:r>
      <w:hyperlink r:id="rId19" w:history="1">
        <w:r w:rsidR="0043094B" w:rsidRPr="00B14788">
          <w:rPr>
            <w:rStyle w:val="Hyperlink"/>
          </w:rPr>
          <w:t>compliant PDF</w:t>
        </w:r>
      </w:hyperlink>
      <w:r w:rsidR="0043094B" w:rsidRPr="00B068CC">
        <w:rPr>
          <w:color w:val="000000"/>
        </w:rPr>
        <w:t xml:space="preserve">, </w:t>
      </w:r>
      <w:hyperlink r:id="rId20" w:history="1">
        <w:r w:rsidR="0043094B" w:rsidRPr="00CF7F79">
          <w:rPr>
            <w:rStyle w:val="Hyperlink"/>
          </w:rPr>
          <w:t>DOC</w:t>
        </w:r>
      </w:hyperlink>
      <w:r w:rsidRPr="00B068CC">
        <w:rPr>
          <w:color w:val="000000"/>
        </w:rPr>
        <w:t>)</w:t>
      </w:r>
    </w:p>
    <w:p w14:paraId="03ABE859" w14:textId="677EDA49" w:rsidR="00EB46F0" w:rsidRPr="00B068CC" w:rsidRDefault="00EB46F0" w:rsidP="00EB46F0">
      <w:pPr>
        <w:pStyle w:val="ListParagraph"/>
        <w:numPr>
          <w:ilvl w:val="0"/>
          <w:numId w:val="18"/>
        </w:numPr>
        <w:spacing w:after="200" w:line="276" w:lineRule="auto"/>
      </w:pPr>
      <w:r w:rsidRPr="00B068CC">
        <w:rPr>
          <w:color w:val="000000"/>
        </w:rPr>
        <w:t>Sign-in Form (</w:t>
      </w:r>
      <w:hyperlink r:id="rId21" w:history="1">
        <w:r w:rsidR="00F83767" w:rsidRPr="00AF2E9E">
          <w:rPr>
            <w:rStyle w:val="Hyperlink"/>
          </w:rPr>
          <w:t>compliant PDF</w:t>
        </w:r>
      </w:hyperlink>
      <w:r w:rsidR="00F83767" w:rsidRPr="00B068CC">
        <w:rPr>
          <w:color w:val="000000"/>
        </w:rPr>
        <w:t xml:space="preserve">, </w:t>
      </w:r>
      <w:hyperlink r:id="rId22" w:history="1">
        <w:r w:rsidR="00F83767" w:rsidRPr="00903911">
          <w:rPr>
            <w:rStyle w:val="Hyperlink"/>
          </w:rPr>
          <w:t>DOC</w:t>
        </w:r>
      </w:hyperlink>
      <w:r w:rsidRPr="00B068CC">
        <w:rPr>
          <w:color w:val="000000"/>
        </w:rPr>
        <w:t>)</w:t>
      </w:r>
    </w:p>
    <w:p w14:paraId="7F103DA8" w14:textId="539D176A" w:rsidR="00621F98" w:rsidRPr="00876FBD" w:rsidRDefault="00BC57E8" w:rsidP="003A45E3">
      <w:r>
        <w:rPr>
          <w:color w:val="000000"/>
        </w:rPr>
        <w:t xml:space="preserve">ASPR TRACIE developed a </w:t>
      </w:r>
      <w:hyperlink r:id="rId23" w:history="1">
        <w:r w:rsidRPr="005161BF">
          <w:rPr>
            <w:rStyle w:val="Hyperlink"/>
          </w:rPr>
          <w:t xml:space="preserve">HCC </w:t>
        </w:r>
        <w:r w:rsidR="00495E66" w:rsidRPr="005161BF">
          <w:rPr>
            <w:rStyle w:val="Hyperlink"/>
          </w:rPr>
          <w:t xml:space="preserve">Infectious Disease </w:t>
        </w:r>
        <w:r w:rsidRPr="005161BF">
          <w:rPr>
            <w:rStyle w:val="Hyperlink"/>
          </w:rPr>
          <w:t>Surge Annex Template</w:t>
        </w:r>
      </w:hyperlink>
      <w:r>
        <w:rPr>
          <w:color w:val="000000"/>
        </w:rPr>
        <w:t xml:space="preserve"> and has many </w:t>
      </w:r>
      <w:hyperlink r:id="rId24" w:history="1">
        <w:r w:rsidRPr="00792DBF">
          <w:rPr>
            <w:rStyle w:val="Hyperlink"/>
          </w:rPr>
          <w:t>additional resources for HCCs</w:t>
        </w:r>
      </w:hyperlink>
      <w:r w:rsidR="003A45E3" w:rsidRPr="00C8086E">
        <w:t xml:space="preserve"> and</w:t>
      </w:r>
      <w:r w:rsidR="00F54F88">
        <w:t xml:space="preserve"> </w:t>
      </w:r>
      <w:hyperlink r:id="rId25" w:history="1">
        <w:r w:rsidR="00495E66" w:rsidRPr="00C068E2">
          <w:rPr>
            <w:rStyle w:val="Hyperlink"/>
          </w:rPr>
          <w:t>infectious disease planners</w:t>
        </w:r>
      </w:hyperlink>
      <w:r w:rsidR="00F54F88">
        <w:t>.</w:t>
      </w:r>
      <w:r w:rsidR="003A45E3" w:rsidRPr="002210C2">
        <w:rPr>
          <w:rStyle w:val="Hyperlink"/>
          <w:u w:val="none"/>
        </w:rPr>
        <w:t xml:space="preserve"> </w:t>
      </w:r>
      <w:r>
        <w:rPr>
          <w:color w:val="000000"/>
        </w:rPr>
        <w:t xml:space="preserve">For more information, visit </w:t>
      </w:r>
      <w:hyperlink r:id="rId26" w:history="1">
        <w:r w:rsidRPr="00CD0DFE">
          <w:rPr>
            <w:rStyle w:val="Hyperlink"/>
          </w:rPr>
          <w:t>https://asprtracie.hhs.gov</w:t>
        </w:r>
      </w:hyperlink>
      <w:r>
        <w:rPr>
          <w:color w:val="000000"/>
        </w:rPr>
        <w:t xml:space="preserve"> or contact our Assistance Center at 1-844-5-TRACIE or </w:t>
      </w:r>
      <w:hyperlink r:id="rId27" w:history="1">
        <w:r w:rsidRPr="00CD0DFE">
          <w:rPr>
            <w:rStyle w:val="Hyperlink"/>
          </w:rPr>
          <w:t>askasprtracie@hhs.gov</w:t>
        </w:r>
      </w:hyperlink>
      <w:r>
        <w:rPr>
          <w:color w:val="000000"/>
        </w:rPr>
        <w:t xml:space="preserve">. </w:t>
      </w:r>
      <w:r w:rsidR="00621F98" w:rsidRPr="00BC57E8">
        <w:rPr>
          <w:color w:val="000000"/>
        </w:rPr>
        <w:br w:type="page"/>
      </w:r>
    </w:p>
    <w:p w14:paraId="2193ED0F" w14:textId="0B5927E8" w:rsidR="00472C17" w:rsidRDefault="00472C17" w:rsidP="009F4E68">
      <w:pPr>
        <w:pStyle w:val="Heading1"/>
      </w:pPr>
      <w:r>
        <w:lastRenderedPageBreak/>
        <w:t>Steps to Preparing and Conducting a Successful Exercise</w:t>
      </w:r>
    </w:p>
    <w:p w14:paraId="0CF73EDB" w14:textId="5153EFD4" w:rsidR="00472C17" w:rsidRPr="0075645A" w:rsidRDefault="00472C17" w:rsidP="0075645A">
      <w:pPr>
        <w:pStyle w:val="Heading2"/>
      </w:pPr>
      <w:r w:rsidRPr="0075645A">
        <w:t>Step 1: Determine the need to exercise and receive approval from leadership to proceed</w:t>
      </w:r>
      <w:r w:rsidR="00C929EB">
        <w:t>, if needed</w:t>
      </w:r>
    </w:p>
    <w:p w14:paraId="625A2D10" w14:textId="77F0A5AB" w:rsidR="00675124" w:rsidRDefault="009865D6" w:rsidP="00A44F76">
      <w:pPr>
        <w:pStyle w:val="ListParagraph"/>
        <w:numPr>
          <w:ilvl w:val="0"/>
          <w:numId w:val="26"/>
        </w:numPr>
      </w:pPr>
      <w:r w:rsidRPr="009865D6">
        <w:t>Identify the Exercise Director</w:t>
      </w:r>
      <w:r w:rsidR="00F229AC">
        <w:t>.</w:t>
      </w:r>
    </w:p>
    <w:p w14:paraId="3ACADC18" w14:textId="440DF777" w:rsidR="004F1E6D" w:rsidRPr="009865D6" w:rsidRDefault="004F1E6D" w:rsidP="009865D6">
      <w:pPr>
        <w:pStyle w:val="ListParagraph"/>
        <w:numPr>
          <w:ilvl w:val="0"/>
          <w:numId w:val="26"/>
        </w:numPr>
      </w:pPr>
      <w:r>
        <w:t xml:space="preserve">Review the HCC’s </w:t>
      </w:r>
      <w:r w:rsidR="00C854E5">
        <w:rPr>
          <w:color w:val="000000"/>
        </w:rPr>
        <w:t>i</w:t>
      </w:r>
      <w:r w:rsidR="00495E66">
        <w:rPr>
          <w:color w:val="000000"/>
        </w:rPr>
        <w:t xml:space="preserve">nfectious </w:t>
      </w:r>
      <w:r w:rsidR="00C854E5">
        <w:rPr>
          <w:color w:val="000000"/>
        </w:rPr>
        <w:t>d</w:t>
      </w:r>
      <w:r w:rsidR="00495E66">
        <w:rPr>
          <w:color w:val="000000"/>
        </w:rPr>
        <w:t xml:space="preserve">isease </w:t>
      </w:r>
      <w:r w:rsidR="00C854E5">
        <w:rPr>
          <w:color w:val="000000"/>
        </w:rPr>
        <w:t>s</w:t>
      </w:r>
      <w:r w:rsidR="00495E66" w:rsidRPr="00F2418B">
        <w:rPr>
          <w:color w:val="000000"/>
        </w:rPr>
        <w:t xml:space="preserve">urge </w:t>
      </w:r>
      <w:r w:rsidR="00C854E5">
        <w:t>a</w:t>
      </w:r>
      <w:r>
        <w:t>nnex</w:t>
      </w:r>
      <w:r w:rsidR="00C929EB">
        <w:t xml:space="preserve"> to ensure it is </w:t>
      </w:r>
      <w:r w:rsidR="00C854E5">
        <w:t>current</w:t>
      </w:r>
      <w:r w:rsidR="00C929EB">
        <w:t xml:space="preserve"> and ready to test</w:t>
      </w:r>
      <w:r w:rsidR="00F229AC">
        <w:t>.</w:t>
      </w:r>
    </w:p>
    <w:p w14:paraId="0498B8ED" w14:textId="6E8F8E26" w:rsidR="00472C17" w:rsidRPr="005B0770" w:rsidRDefault="00472C17" w:rsidP="00F302CC">
      <w:pPr>
        <w:pStyle w:val="Heading2"/>
      </w:pPr>
      <w:r w:rsidRPr="005B0770">
        <w:t xml:space="preserve">Step 2: </w:t>
      </w:r>
      <w:r w:rsidR="00066F70">
        <w:t>Exercise Director c</w:t>
      </w:r>
      <w:r w:rsidRPr="005B0770">
        <w:t>onvene</w:t>
      </w:r>
      <w:r w:rsidR="00066F70">
        <w:t>s</w:t>
      </w:r>
      <w:r w:rsidRPr="005B0770">
        <w:t xml:space="preserve"> an </w:t>
      </w:r>
      <w:r w:rsidR="00F54F88">
        <w:t>E</w:t>
      </w:r>
      <w:r w:rsidRPr="005B0770">
        <w:t xml:space="preserve">xercise </w:t>
      </w:r>
      <w:r w:rsidR="00F54F88">
        <w:t>P</w:t>
      </w:r>
      <w:r w:rsidRPr="005B0770">
        <w:t xml:space="preserve">lanning </w:t>
      </w:r>
      <w:r w:rsidR="00F54F88">
        <w:t>T</w:t>
      </w:r>
      <w:r w:rsidRPr="005B0770">
        <w:t>eam</w:t>
      </w:r>
      <w:r w:rsidR="00F54F88">
        <w:t xml:space="preserve"> (EPT)</w:t>
      </w:r>
    </w:p>
    <w:p w14:paraId="47A6DF2B" w14:textId="65950474" w:rsidR="00472C17" w:rsidRDefault="00472C17" w:rsidP="005B0770">
      <w:pPr>
        <w:pStyle w:val="ListParagraph"/>
        <w:numPr>
          <w:ilvl w:val="0"/>
          <w:numId w:val="20"/>
        </w:numPr>
      </w:pPr>
      <w:r>
        <w:t>Planning team members should not participate</w:t>
      </w:r>
      <w:r w:rsidR="00166C27">
        <w:t xml:space="preserve"> as </w:t>
      </w:r>
      <w:r w:rsidR="00695EB8">
        <w:t>players</w:t>
      </w:r>
      <w:r>
        <w:t xml:space="preserve"> in the exercise</w:t>
      </w:r>
      <w:r w:rsidR="00512B9C">
        <w:t>;</w:t>
      </w:r>
      <w:r w:rsidR="00C854E5">
        <w:t xml:space="preserve"> h</w:t>
      </w:r>
      <w:r w:rsidR="00695EB8">
        <w:t xml:space="preserve">owever, they </w:t>
      </w:r>
      <w:r w:rsidR="00F358F9">
        <w:t>can serve as a facilitator</w:t>
      </w:r>
      <w:r w:rsidR="00695EB8">
        <w:t>,</w:t>
      </w:r>
      <w:r w:rsidR="00997C22">
        <w:t xml:space="preserve"> controller</w:t>
      </w:r>
      <w:r w:rsidR="00973946">
        <w:t>,</w:t>
      </w:r>
      <w:r w:rsidR="00F358F9">
        <w:t xml:space="preserve"> </w:t>
      </w:r>
      <w:r w:rsidR="00973946">
        <w:t>or</w:t>
      </w:r>
      <w:r w:rsidR="00F358F9">
        <w:t xml:space="preserve"> evaluator</w:t>
      </w:r>
      <w:r w:rsidR="00B63E28">
        <w:t xml:space="preserve"> on the day of the exercise</w:t>
      </w:r>
      <w:r>
        <w:t>.</w:t>
      </w:r>
    </w:p>
    <w:p w14:paraId="01CF1476" w14:textId="5044BAE2" w:rsidR="00472C17" w:rsidRDefault="00472C17" w:rsidP="005B0770">
      <w:pPr>
        <w:pStyle w:val="ListParagraph"/>
        <w:numPr>
          <w:ilvl w:val="0"/>
          <w:numId w:val="20"/>
        </w:numPr>
      </w:pPr>
      <w:r>
        <w:t>One planning team member should be included for each major entity playing in the exercise</w:t>
      </w:r>
      <w:r w:rsidR="001976C2">
        <w:t xml:space="preserve"> (e.g</w:t>
      </w:r>
      <w:r w:rsidR="005358BB">
        <w:t>.</w:t>
      </w:r>
      <w:r w:rsidR="00F04AC7">
        <w:t>,</w:t>
      </w:r>
      <w:r w:rsidR="001976C2">
        <w:t xml:space="preserve"> </w:t>
      </w:r>
      <w:r w:rsidR="00DA478A">
        <w:t xml:space="preserve">hospitals, </w:t>
      </w:r>
      <w:r w:rsidR="00EC1B75">
        <w:t>public</w:t>
      </w:r>
      <w:r w:rsidR="00392AAD">
        <w:t xml:space="preserve"> health</w:t>
      </w:r>
      <w:r w:rsidR="00973946">
        <w:t xml:space="preserve">, </w:t>
      </w:r>
      <w:r w:rsidR="00DA478A">
        <w:t xml:space="preserve">HCC leadership, </w:t>
      </w:r>
      <w:r w:rsidR="003F279A">
        <w:t>Emergency Medical Services [</w:t>
      </w:r>
      <w:r w:rsidR="00DA478A">
        <w:t>EMS</w:t>
      </w:r>
      <w:r w:rsidR="003F279A">
        <w:t>]</w:t>
      </w:r>
      <w:r w:rsidR="00DA478A">
        <w:t xml:space="preserve">, </w:t>
      </w:r>
      <w:r w:rsidR="00E03489">
        <w:t xml:space="preserve">and </w:t>
      </w:r>
      <w:r w:rsidR="00DA478A">
        <w:t>emergency management)</w:t>
      </w:r>
      <w:r w:rsidR="002459AA">
        <w:t>.</w:t>
      </w:r>
    </w:p>
    <w:p w14:paraId="0348605F" w14:textId="3D67C3F9" w:rsidR="00472C17" w:rsidRDefault="000A4530" w:rsidP="005B0770">
      <w:pPr>
        <w:pStyle w:val="ListParagraph"/>
        <w:numPr>
          <w:ilvl w:val="0"/>
          <w:numId w:val="20"/>
        </w:numPr>
      </w:pPr>
      <w:r>
        <w:t>Planning team members m</w:t>
      </w:r>
      <w:r w:rsidR="00472C17">
        <w:t>ust attend each planning meeting</w:t>
      </w:r>
      <w:r w:rsidR="00B63E28">
        <w:t>.</w:t>
      </w:r>
    </w:p>
    <w:p w14:paraId="69FA4D05" w14:textId="7EA82CD2" w:rsidR="00472C17" w:rsidRPr="00B823B3" w:rsidRDefault="00472C17" w:rsidP="0075645A">
      <w:pPr>
        <w:pStyle w:val="Heading2"/>
      </w:pPr>
      <w:r w:rsidRPr="00B823B3">
        <w:t xml:space="preserve">Step 3: Convene a </w:t>
      </w:r>
      <w:r w:rsidR="00F54F88">
        <w:t xml:space="preserve">combined </w:t>
      </w:r>
      <w:r w:rsidRPr="00B823B3">
        <w:t>Concept and Objectives</w:t>
      </w:r>
      <w:r w:rsidR="00973946">
        <w:t>/</w:t>
      </w:r>
      <w:r w:rsidRPr="00B823B3">
        <w:t>Initial Planning Meeting</w:t>
      </w:r>
      <w:r w:rsidR="00AE4BC1">
        <w:t xml:space="preserve"> with the </w:t>
      </w:r>
      <w:r w:rsidR="00F54F88">
        <w:t>EPT</w:t>
      </w:r>
    </w:p>
    <w:p w14:paraId="6F27C94C" w14:textId="0B9D9969" w:rsidR="00472C17" w:rsidRDefault="00472C17" w:rsidP="00B92A0C">
      <w:pPr>
        <w:pStyle w:val="ListParagraph"/>
        <w:numPr>
          <w:ilvl w:val="0"/>
          <w:numId w:val="21"/>
        </w:numPr>
      </w:pPr>
      <w:r>
        <w:t xml:space="preserve">Establish </w:t>
      </w:r>
      <w:r w:rsidR="00177D77">
        <w:t xml:space="preserve">an </w:t>
      </w:r>
      <w:r>
        <w:t>exercise date</w:t>
      </w:r>
      <w:r w:rsidR="00177D77">
        <w:t>,</w:t>
      </w:r>
      <w:r>
        <w:t xml:space="preserve"> time</w:t>
      </w:r>
      <w:r w:rsidR="00177D77">
        <w:t>,</w:t>
      </w:r>
      <w:r>
        <w:t xml:space="preserve"> and location</w:t>
      </w:r>
      <w:r w:rsidR="00C911EE">
        <w:t xml:space="preserve"> (</w:t>
      </w:r>
      <w:r w:rsidR="00177D77">
        <w:t xml:space="preserve">the exercise </w:t>
      </w:r>
      <w:r w:rsidR="004C2AF2">
        <w:t xml:space="preserve">could be </w:t>
      </w:r>
      <w:r w:rsidR="00177D77">
        <w:t xml:space="preserve">convened </w:t>
      </w:r>
      <w:r w:rsidR="004C2AF2">
        <w:t xml:space="preserve">in person, </w:t>
      </w:r>
      <w:r w:rsidR="00177D77">
        <w:t xml:space="preserve">held </w:t>
      </w:r>
      <w:r w:rsidR="004C2AF2">
        <w:t>virtual</w:t>
      </w:r>
      <w:r w:rsidR="00177D77">
        <w:t>ly</w:t>
      </w:r>
      <w:r w:rsidR="004C2AF2">
        <w:t>, or a combination)</w:t>
      </w:r>
      <w:r w:rsidR="00F229AC">
        <w:t>.</w:t>
      </w:r>
    </w:p>
    <w:p w14:paraId="1605A12E" w14:textId="5D5AECBA" w:rsidR="00472C17" w:rsidRPr="00AE17A9" w:rsidRDefault="00472C17" w:rsidP="00B92A0C">
      <w:pPr>
        <w:pStyle w:val="ListParagraph"/>
        <w:numPr>
          <w:ilvl w:val="0"/>
          <w:numId w:val="21"/>
        </w:numPr>
      </w:pPr>
      <w:r>
        <w:t>Establish an initial list of exercise objectives</w:t>
      </w:r>
      <w:r w:rsidR="00177D77">
        <w:t xml:space="preserve">, considering any gaps or areas of difficulty identified during the development of the </w:t>
      </w:r>
      <w:r w:rsidR="00DE6859">
        <w:t xml:space="preserve">infectious disease </w:t>
      </w:r>
      <w:r w:rsidR="00177D77">
        <w:t>surge annex</w:t>
      </w:r>
      <w:r w:rsidR="00F229AC">
        <w:t>.</w:t>
      </w:r>
      <w:r w:rsidR="00E0667F" w:rsidRPr="00E0667F">
        <w:t xml:space="preserve"> </w:t>
      </w:r>
      <w:r w:rsidR="00E0667F">
        <w:t xml:space="preserve">Use the accompanying Situation Manual and PowerPoint presentation as a </w:t>
      </w:r>
      <w:r w:rsidR="00495E66">
        <w:t>guide but</w:t>
      </w:r>
      <w:r w:rsidR="00E0667F">
        <w:t xml:space="preserve"> modify and adjust the recommended objectives</w:t>
      </w:r>
      <w:r w:rsidR="00737331">
        <w:t xml:space="preserve"> as appropriate for </w:t>
      </w:r>
      <w:r w:rsidR="00737331" w:rsidRPr="00AE17A9">
        <w:t xml:space="preserve">your </w:t>
      </w:r>
      <w:r w:rsidR="00F57D9D" w:rsidRPr="00AE17A9">
        <w:t>c</w:t>
      </w:r>
      <w:r w:rsidR="00737331" w:rsidRPr="00AE17A9">
        <w:t>oalition’s needs.</w:t>
      </w:r>
    </w:p>
    <w:p w14:paraId="241AFA9C" w14:textId="0559702D" w:rsidR="00467044" w:rsidRPr="00AE17A9" w:rsidRDefault="00467044" w:rsidP="00B92A0C">
      <w:pPr>
        <w:pStyle w:val="ListParagraph"/>
        <w:numPr>
          <w:ilvl w:val="0"/>
          <w:numId w:val="21"/>
        </w:numPr>
      </w:pPr>
      <w:r w:rsidRPr="00AE17A9">
        <w:t xml:space="preserve">Identify exercise assumptions and artificialities. </w:t>
      </w:r>
    </w:p>
    <w:p w14:paraId="3614EC38" w14:textId="3813122F" w:rsidR="00153517" w:rsidRDefault="00F31203" w:rsidP="00B92A0C">
      <w:pPr>
        <w:pStyle w:val="ListParagraph"/>
        <w:numPr>
          <w:ilvl w:val="0"/>
          <w:numId w:val="21"/>
        </w:numPr>
      </w:pPr>
      <w:r w:rsidRPr="00AE17A9">
        <w:t xml:space="preserve">Select the </w:t>
      </w:r>
      <w:r w:rsidR="000957E0" w:rsidRPr="00AE17A9">
        <w:t xml:space="preserve">exercise </w:t>
      </w:r>
      <w:r w:rsidRPr="00AE17A9">
        <w:t>scenario</w:t>
      </w:r>
      <w:r w:rsidR="00981E0E" w:rsidRPr="00AE17A9">
        <w:t>, number of modules,</w:t>
      </w:r>
      <w:r w:rsidR="00684CBB" w:rsidRPr="00AE17A9">
        <w:t xml:space="preserve"> and discussion questions</w:t>
      </w:r>
      <w:r w:rsidR="00F229AC" w:rsidRPr="00AE17A9">
        <w:t>.</w:t>
      </w:r>
      <w:r w:rsidR="00CA0C76" w:rsidRPr="00AE17A9">
        <w:t xml:space="preserve"> Use the accompanying Situation Manual and PowerPoint presentation as a guide, but mod</w:t>
      </w:r>
      <w:r w:rsidR="00E0667F" w:rsidRPr="00AE17A9">
        <w:t xml:space="preserve">ify and adjust the scenario, </w:t>
      </w:r>
      <w:r w:rsidR="002D4803" w:rsidRPr="00AE17A9">
        <w:t xml:space="preserve">scope of impact, </w:t>
      </w:r>
      <w:r w:rsidR="00E0667F" w:rsidRPr="00AE17A9">
        <w:t xml:space="preserve">questions, and modular format as appropriate for your </w:t>
      </w:r>
      <w:r w:rsidR="00397DD5" w:rsidRPr="00AE17A9">
        <w:t>c</w:t>
      </w:r>
      <w:r w:rsidR="00E0667F" w:rsidRPr="00AE17A9">
        <w:t>oalition’s</w:t>
      </w:r>
      <w:r w:rsidR="00E0667F">
        <w:t xml:space="preserve"> exercise goals.</w:t>
      </w:r>
    </w:p>
    <w:p w14:paraId="56060A78" w14:textId="27C5D742" w:rsidR="009230B7" w:rsidRDefault="009230B7" w:rsidP="00B92A0C">
      <w:pPr>
        <w:pStyle w:val="ListParagraph"/>
        <w:numPr>
          <w:ilvl w:val="0"/>
          <w:numId w:val="21"/>
        </w:numPr>
      </w:pPr>
      <w:r>
        <w:t xml:space="preserve">Identify the </w:t>
      </w:r>
      <w:r w:rsidR="00AE17A9">
        <w:t>e</w:t>
      </w:r>
      <w:r>
        <w:t xml:space="preserve">xercise </w:t>
      </w:r>
      <w:r w:rsidR="00AE17A9">
        <w:t>f</w:t>
      </w:r>
      <w:r>
        <w:t>acilitator</w:t>
      </w:r>
      <w:r w:rsidR="002253B5">
        <w:t xml:space="preserve">. This person should have </w:t>
      </w:r>
      <w:r w:rsidR="00382203">
        <w:t xml:space="preserve">experience </w:t>
      </w:r>
      <w:r w:rsidR="006C6B73">
        <w:t xml:space="preserve">in </w:t>
      </w:r>
      <w:r w:rsidR="00382203">
        <w:t xml:space="preserve">disaster </w:t>
      </w:r>
      <w:r w:rsidR="002253B5">
        <w:t>response, emergency management</w:t>
      </w:r>
      <w:r w:rsidR="00397DD5">
        <w:t>,</w:t>
      </w:r>
      <w:r w:rsidR="002253B5">
        <w:t xml:space="preserve"> or clinical </w:t>
      </w:r>
      <w:r w:rsidR="006C6B73">
        <w:t>expertise</w:t>
      </w:r>
      <w:r w:rsidR="00B10AC3">
        <w:t xml:space="preserve">, </w:t>
      </w:r>
      <w:r w:rsidR="00830DD6">
        <w:t xml:space="preserve">and </w:t>
      </w:r>
      <w:r w:rsidR="00B10AC3">
        <w:t xml:space="preserve">prior </w:t>
      </w:r>
      <w:r w:rsidR="00FE7F77">
        <w:t xml:space="preserve">exercise </w:t>
      </w:r>
      <w:r w:rsidR="00B10AC3">
        <w:t>facilitation</w:t>
      </w:r>
      <w:r w:rsidR="00830DD6">
        <w:t>.</w:t>
      </w:r>
      <w:r w:rsidR="00F54F88">
        <w:t xml:space="preserve"> </w:t>
      </w:r>
      <w:r w:rsidR="00830DD6">
        <w:t xml:space="preserve">It is also helpful if the individual is well known and respected in the </w:t>
      </w:r>
      <w:r w:rsidR="00B10AC3">
        <w:t>community</w:t>
      </w:r>
      <w:r w:rsidR="00BF780F">
        <w:t>.</w:t>
      </w:r>
    </w:p>
    <w:p w14:paraId="1F135155" w14:textId="4290FFF4" w:rsidR="00472C17" w:rsidRDefault="00472C17" w:rsidP="00B92A0C">
      <w:pPr>
        <w:pStyle w:val="ListParagraph"/>
        <w:numPr>
          <w:ilvl w:val="0"/>
          <w:numId w:val="21"/>
        </w:numPr>
      </w:pPr>
      <w:r>
        <w:t xml:space="preserve">Establish </w:t>
      </w:r>
      <w:r w:rsidR="00981E0E">
        <w:t>a</w:t>
      </w:r>
      <w:r w:rsidR="00F179C0">
        <w:t xml:space="preserve"> </w:t>
      </w:r>
      <w:r>
        <w:t xml:space="preserve">list of exercise participants, </w:t>
      </w:r>
      <w:r w:rsidR="00F179C0">
        <w:t xml:space="preserve">preferably </w:t>
      </w:r>
      <w:r>
        <w:t xml:space="preserve">by name, but </w:t>
      </w:r>
      <w:r w:rsidR="002A198C">
        <w:t xml:space="preserve">at least </w:t>
      </w:r>
      <w:r>
        <w:t>by title and organization</w:t>
      </w:r>
      <w:r w:rsidR="00056149">
        <w:t>. The attendees should include</w:t>
      </w:r>
      <w:r w:rsidR="00467044">
        <w:t>,</w:t>
      </w:r>
      <w:r w:rsidR="00056149">
        <w:t xml:space="preserve"> at a minimum</w:t>
      </w:r>
      <w:r w:rsidR="00981E0E">
        <w:t xml:space="preserve">, representatives from </w:t>
      </w:r>
      <w:r w:rsidR="00056149">
        <w:t>hospitals</w:t>
      </w:r>
      <w:r w:rsidR="00B20296">
        <w:t xml:space="preserve"> (including</w:t>
      </w:r>
      <w:r w:rsidR="00586D7B">
        <w:t xml:space="preserve"> </w:t>
      </w:r>
      <w:r w:rsidR="00BE49C9">
        <w:t>any frontline facilities</w:t>
      </w:r>
      <w:r w:rsidR="00D2639A">
        <w:t xml:space="preserve">, assessment hospitals, </w:t>
      </w:r>
      <w:r w:rsidR="00D80A4E">
        <w:t>and special pathogen treatment centers serving the HCC’s population</w:t>
      </w:r>
      <w:r w:rsidR="00711264">
        <w:t>)</w:t>
      </w:r>
      <w:r w:rsidR="00056149">
        <w:t>,</w:t>
      </w:r>
      <w:r w:rsidR="00F229AC">
        <w:t xml:space="preserve"> </w:t>
      </w:r>
      <w:r w:rsidR="00056149">
        <w:t>EMS agencies/</w:t>
      </w:r>
      <w:r w:rsidR="008256C1">
        <w:t xml:space="preserve">other first response </w:t>
      </w:r>
      <w:r w:rsidR="00056149">
        <w:t>authorities</w:t>
      </w:r>
      <w:r w:rsidR="00F358F9">
        <w:t xml:space="preserve"> (public safety and private sector)</w:t>
      </w:r>
      <w:r w:rsidR="00056149">
        <w:t xml:space="preserve">, </w:t>
      </w:r>
      <w:r w:rsidR="002D4803">
        <w:t xml:space="preserve">local/regional public health (particularly those engaged with medical countermeasure planning), regional/state SNS planner, </w:t>
      </w:r>
      <w:r w:rsidR="007E02CF">
        <w:t xml:space="preserve">and </w:t>
      </w:r>
      <w:r w:rsidR="00056149">
        <w:t>emergency management agenc</w:t>
      </w:r>
      <w:r w:rsidR="007E02CF">
        <w:t>y</w:t>
      </w:r>
      <w:r w:rsidR="00056149">
        <w:t xml:space="preserve">, </w:t>
      </w:r>
      <w:r w:rsidR="00495E66">
        <w:t>infectious disease</w:t>
      </w:r>
      <w:r w:rsidR="00654ACB">
        <w:t xml:space="preserve"> </w:t>
      </w:r>
      <w:r w:rsidR="00056149">
        <w:lastRenderedPageBreak/>
        <w:t>subject matter experts</w:t>
      </w:r>
      <w:r w:rsidR="007C50A1">
        <w:t xml:space="preserve"> (SME)</w:t>
      </w:r>
      <w:r w:rsidR="008256C1">
        <w:t>,</w:t>
      </w:r>
      <w:r w:rsidR="00056149">
        <w:t xml:space="preserve"> </w:t>
      </w:r>
      <w:r w:rsidR="00A21D57">
        <w:t>and others</w:t>
      </w:r>
      <w:r w:rsidR="00056149">
        <w:t xml:space="preserve"> (</w:t>
      </w:r>
      <w:r w:rsidR="00754C2F">
        <w:t>e.g.,</w:t>
      </w:r>
      <w:r w:rsidR="00056149">
        <w:t xml:space="preserve"> </w:t>
      </w:r>
      <w:r w:rsidR="00F358F9">
        <w:t>behavioral health, public information officers,</w:t>
      </w:r>
      <w:r w:rsidR="00BB0F73">
        <w:t xml:space="preserve"> </w:t>
      </w:r>
      <w:r w:rsidR="008256C1">
        <w:t xml:space="preserve">and staff from the </w:t>
      </w:r>
      <w:r w:rsidR="00F358F9">
        <w:t>medical examiner’s office</w:t>
      </w:r>
      <w:r w:rsidR="00056149">
        <w:t>).</w:t>
      </w:r>
    </w:p>
    <w:p w14:paraId="7B33694E" w14:textId="06F9D7EE" w:rsidR="004959FE" w:rsidRDefault="004959FE" w:rsidP="00B92A0C">
      <w:pPr>
        <w:pStyle w:val="ListParagraph"/>
        <w:numPr>
          <w:ilvl w:val="1"/>
          <w:numId w:val="21"/>
        </w:numPr>
      </w:pPr>
      <w:r>
        <w:t xml:space="preserve">Note that this scenario focuses on the response and referral process within the healthcare system to drive examination of the </w:t>
      </w:r>
      <w:r w:rsidR="00DE6859">
        <w:t xml:space="preserve">infectious disease </w:t>
      </w:r>
      <w:r>
        <w:t xml:space="preserve">surge annex components. Hospitals should </w:t>
      </w:r>
      <w:r w:rsidR="003A0F9D">
        <w:t>identify</w:t>
      </w:r>
      <w:r>
        <w:t xml:space="preserve"> both a clinical and an emergency management/administration representative</w:t>
      </w:r>
      <w:r w:rsidR="003A0F9D">
        <w:t xml:space="preserve"> to participate in the exercise</w:t>
      </w:r>
      <w:r>
        <w:t>. EMS agencies should send a supervisor and/or medical director</w:t>
      </w:r>
      <w:r w:rsidR="003A0F9D">
        <w:t xml:space="preserve"> to attend</w:t>
      </w:r>
      <w:r w:rsidR="00D25F54">
        <w:t xml:space="preserve"> and</w:t>
      </w:r>
      <w:r w:rsidR="00F54F88">
        <w:t xml:space="preserve"> </w:t>
      </w:r>
      <w:r w:rsidR="003A0F9D">
        <w:t>participate</w:t>
      </w:r>
      <w:r>
        <w:t>.</w:t>
      </w:r>
    </w:p>
    <w:p w14:paraId="53A15C7E" w14:textId="60A0F918" w:rsidR="00AD0B69" w:rsidRDefault="00767D65" w:rsidP="00B31246">
      <w:pPr>
        <w:pStyle w:val="ListParagraph"/>
        <w:numPr>
          <w:ilvl w:val="0"/>
          <w:numId w:val="21"/>
        </w:numPr>
      </w:pPr>
      <w:r>
        <w:t>Confirm exercise controllers and evaluators</w:t>
      </w:r>
      <w:r w:rsidR="00882C73">
        <w:t xml:space="preserve"> and select evaluation criteria.</w:t>
      </w:r>
    </w:p>
    <w:p w14:paraId="5BCE9AB8" w14:textId="4DC4CA54" w:rsidR="00B31246" w:rsidRDefault="00B31246" w:rsidP="00B31246">
      <w:pPr>
        <w:pStyle w:val="ListParagraph"/>
        <w:numPr>
          <w:ilvl w:val="0"/>
          <w:numId w:val="21"/>
        </w:numPr>
      </w:pPr>
      <w:r>
        <w:t>Determine who will send invitations</w:t>
      </w:r>
      <w:r w:rsidR="0007492F">
        <w:t xml:space="preserve"> to </w:t>
      </w:r>
      <w:r w:rsidR="00063713">
        <w:t>potential exercise participants</w:t>
      </w:r>
      <w:r>
        <w:t xml:space="preserve"> and manage RSVPs</w:t>
      </w:r>
      <w:r w:rsidR="00F229AC">
        <w:t>.</w:t>
      </w:r>
    </w:p>
    <w:p w14:paraId="2954732A" w14:textId="11618DA4" w:rsidR="00D6596E" w:rsidRDefault="00D6596E" w:rsidP="00B31246">
      <w:pPr>
        <w:pStyle w:val="ListParagraph"/>
        <w:numPr>
          <w:ilvl w:val="0"/>
          <w:numId w:val="21"/>
        </w:numPr>
      </w:pPr>
      <w:r>
        <w:t>Determine who will develop and finalize the required exercise materials</w:t>
      </w:r>
      <w:r w:rsidR="00F229AC">
        <w:t>.</w:t>
      </w:r>
    </w:p>
    <w:p w14:paraId="6EE497BF" w14:textId="23F87CF3" w:rsidR="00472C17" w:rsidRPr="00C26919" w:rsidRDefault="00472C17" w:rsidP="0075645A">
      <w:pPr>
        <w:pStyle w:val="Heading2"/>
      </w:pPr>
      <w:r w:rsidRPr="00C26919">
        <w:t>Step 4: Confirm exercise logistics and send invitations</w:t>
      </w:r>
    </w:p>
    <w:p w14:paraId="318D275C" w14:textId="09CF5360" w:rsidR="00B84BB7" w:rsidRDefault="00472C17" w:rsidP="00B31246">
      <w:pPr>
        <w:pStyle w:val="ListParagraph"/>
        <w:numPr>
          <w:ilvl w:val="0"/>
          <w:numId w:val="22"/>
        </w:numPr>
      </w:pPr>
      <w:r>
        <w:t>Visit the facility to determine if it meets the exercise needs</w:t>
      </w:r>
      <w:r w:rsidR="006F5185">
        <w:t xml:space="preserve"> </w:t>
      </w:r>
      <w:r w:rsidR="00E51269">
        <w:t>and</w:t>
      </w:r>
      <w:r w:rsidR="006F5185">
        <w:t xml:space="preserve"> confirm virtual connectivity</w:t>
      </w:r>
      <w:r w:rsidR="00273B9E">
        <w:t xml:space="preserve">, </w:t>
      </w:r>
      <w:r w:rsidR="003A0F9D">
        <w:t>including whether participants need “practice sessions” to ensure the virtual platform works in their location and that they are familiar with how it works.</w:t>
      </w:r>
    </w:p>
    <w:p w14:paraId="3697DFE8" w14:textId="102ABCB3" w:rsidR="00472C17" w:rsidRDefault="00472C17" w:rsidP="00C26919">
      <w:pPr>
        <w:pStyle w:val="ListParagraph"/>
        <w:numPr>
          <w:ilvl w:val="0"/>
          <w:numId w:val="22"/>
        </w:numPr>
      </w:pPr>
      <w:r>
        <w:t>Determine what additional supplies are needed to conduct the exercise (</w:t>
      </w:r>
      <w:r w:rsidR="00273B9E">
        <w:t xml:space="preserve">e.g., </w:t>
      </w:r>
      <w:r>
        <w:t>pens, paper, name tags or</w:t>
      </w:r>
      <w:r w:rsidR="00896D71">
        <w:t xml:space="preserve"> table</w:t>
      </w:r>
      <w:r>
        <w:t xml:space="preserve"> tents, computer and projector, other </w:t>
      </w:r>
      <w:r w:rsidR="009B3AF6">
        <w:t>audio visual</w:t>
      </w:r>
      <w:r w:rsidR="006623A2">
        <w:t xml:space="preserve"> (</w:t>
      </w:r>
      <w:r>
        <w:t>AV</w:t>
      </w:r>
      <w:r w:rsidR="006623A2">
        <w:t>)</w:t>
      </w:r>
      <w:r>
        <w:t xml:space="preserve"> equipment, </w:t>
      </w:r>
      <w:r w:rsidR="00973D63">
        <w:t>markers</w:t>
      </w:r>
      <w:r>
        <w:t>, easels, etc.)</w:t>
      </w:r>
      <w:r w:rsidR="00F33022">
        <w:t>.</w:t>
      </w:r>
    </w:p>
    <w:p w14:paraId="3E41A348" w14:textId="09CFA160" w:rsidR="004F1E6D" w:rsidRDefault="004F1E6D" w:rsidP="004F1E6D">
      <w:pPr>
        <w:pStyle w:val="ListParagraph"/>
        <w:numPr>
          <w:ilvl w:val="0"/>
          <w:numId w:val="22"/>
        </w:numPr>
      </w:pPr>
      <w:r>
        <w:t xml:space="preserve">Invite HCC members </w:t>
      </w:r>
      <w:r w:rsidR="006A1E7E">
        <w:t xml:space="preserve">and ensure </w:t>
      </w:r>
      <w:r>
        <w:t>representation from all four core members (</w:t>
      </w:r>
      <w:r w:rsidR="00273B9E">
        <w:t xml:space="preserve">i.e., </w:t>
      </w:r>
      <w:r w:rsidR="006A1E7E">
        <w:t>h</w:t>
      </w:r>
      <w:r>
        <w:t xml:space="preserve">ospitals, </w:t>
      </w:r>
      <w:r w:rsidR="006A1E7E">
        <w:t>emergency management,</w:t>
      </w:r>
      <w:r>
        <w:t xml:space="preserve"> EMS</w:t>
      </w:r>
      <w:r w:rsidR="00DE6859">
        <w:t>,</w:t>
      </w:r>
      <w:r>
        <w:t xml:space="preserve"> and public health)</w:t>
      </w:r>
      <w:r w:rsidR="00F229AC">
        <w:t>.</w:t>
      </w:r>
    </w:p>
    <w:p w14:paraId="7721CDE1" w14:textId="6BDFCA5A" w:rsidR="004F1E6D" w:rsidRDefault="004F1E6D" w:rsidP="004F1E6D">
      <w:pPr>
        <w:pStyle w:val="ListParagraph"/>
        <w:numPr>
          <w:ilvl w:val="0"/>
          <w:numId w:val="22"/>
        </w:numPr>
      </w:pPr>
      <w:r>
        <w:t xml:space="preserve">Invite </w:t>
      </w:r>
      <w:r w:rsidR="00E21652">
        <w:t xml:space="preserve">any </w:t>
      </w:r>
      <w:r w:rsidR="00F54F88">
        <w:t xml:space="preserve">regularly engaged </w:t>
      </w:r>
      <w:r w:rsidR="00495E66">
        <w:t>infectious disease</w:t>
      </w:r>
      <w:r w:rsidR="00E21652">
        <w:t xml:space="preserve"> referral partners to participate </w:t>
      </w:r>
      <w:r>
        <w:t>(</w:t>
      </w:r>
      <w:r w:rsidR="00273B9E">
        <w:t xml:space="preserve">i.e., </w:t>
      </w:r>
      <w:r>
        <w:t>in-person</w:t>
      </w:r>
      <w:r w:rsidR="00397DD5">
        <w:t>,</w:t>
      </w:r>
      <w:r>
        <w:t xml:space="preserve"> virtual)</w:t>
      </w:r>
      <w:r w:rsidR="00973946">
        <w:t xml:space="preserve"> and </w:t>
      </w:r>
      <w:r w:rsidR="00552AB4">
        <w:t>ensure</w:t>
      </w:r>
      <w:r w:rsidR="00973946">
        <w:t xml:space="preserve"> participation, ideally including </w:t>
      </w:r>
      <w:r w:rsidR="005D1956">
        <w:t xml:space="preserve">representatives from the </w:t>
      </w:r>
      <w:r w:rsidR="005F478B">
        <w:t xml:space="preserve">state or regional special pathogen treatment center. </w:t>
      </w:r>
    </w:p>
    <w:p w14:paraId="52CA9E11" w14:textId="05BA78BC" w:rsidR="00472C17" w:rsidRPr="00C26919" w:rsidRDefault="00472C17" w:rsidP="0075645A">
      <w:pPr>
        <w:pStyle w:val="Heading2"/>
      </w:pPr>
      <w:r w:rsidRPr="00C26919">
        <w:t>Step 5: Develop exercise materials</w:t>
      </w:r>
    </w:p>
    <w:p w14:paraId="5DB6785F" w14:textId="62416E64" w:rsidR="00472C17" w:rsidRDefault="00472C17" w:rsidP="00C26919">
      <w:pPr>
        <w:pStyle w:val="ListParagraph"/>
        <w:numPr>
          <w:ilvl w:val="0"/>
          <w:numId w:val="23"/>
        </w:numPr>
      </w:pPr>
      <w:r>
        <w:t xml:space="preserve">Using the materials in this toolkit and based on the outcomes from the Initial Planning Meeting, </w:t>
      </w:r>
      <w:r w:rsidR="00725606">
        <w:t>review and modify</w:t>
      </w:r>
      <w:r>
        <w:t xml:space="preserve"> the Situation Manual</w:t>
      </w:r>
      <w:r w:rsidR="00703776">
        <w:t xml:space="preserve"> (SitMan)</w:t>
      </w:r>
      <w:r>
        <w:t xml:space="preserve">, </w:t>
      </w:r>
      <w:r w:rsidR="00F33022">
        <w:t>a</w:t>
      </w:r>
      <w:r>
        <w:t>genda, presentation</w:t>
      </w:r>
      <w:r w:rsidR="00F33022">
        <w:t xml:space="preserve"> materials</w:t>
      </w:r>
      <w:r>
        <w:t>, and the exercise participant evaluation form</w:t>
      </w:r>
      <w:r w:rsidR="00AB3087">
        <w:t xml:space="preserve">, according to </w:t>
      </w:r>
      <w:r w:rsidR="005C4F25">
        <w:t>HCC</w:t>
      </w:r>
      <w:r w:rsidR="00AB3087">
        <w:t xml:space="preserve"> needs</w:t>
      </w:r>
      <w:r>
        <w:t>.</w:t>
      </w:r>
    </w:p>
    <w:p w14:paraId="014B4243" w14:textId="27FCF19F" w:rsidR="00D6596E" w:rsidRDefault="00D6596E" w:rsidP="00C26919">
      <w:pPr>
        <w:pStyle w:val="ListParagraph"/>
        <w:numPr>
          <w:ilvl w:val="0"/>
          <w:numId w:val="23"/>
        </w:numPr>
      </w:pPr>
      <w:r>
        <w:t xml:space="preserve">Send draft versions of the materials to the </w:t>
      </w:r>
      <w:r w:rsidR="00397DD5">
        <w:t>EPT</w:t>
      </w:r>
      <w:r w:rsidR="00F33022">
        <w:t xml:space="preserve"> to seek input</w:t>
      </w:r>
      <w:r>
        <w:t>, review comments</w:t>
      </w:r>
      <w:r w:rsidR="00273B9E">
        <w:t>,</w:t>
      </w:r>
      <w:r>
        <w:t xml:space="preserve"> and finalize the materials.</w:t>
      </w:r>
    </w:p>
    <w:p w14:paraId="27C32A60" w14:textId="5A800511" w:rsidR="00D6596E" w:rsidRDefault="00D6596E" w:rsidP="00C26919">
      <w:pPr>
        <w:pStyle w:val="ListParagraph"/>
        <w:numPr>
          <w:ilvl w:val="0"/>
          <w:numId w:val="23"/>
        </w:numPr>
      </w:pPr>
      <w:r>
        <w:t xml:space="preserve">Send final draft materials </w:t>
      </w:r>
      <w:r w:rsidR="002F6636">
        <w:t xml:space="preserve">to </w:t>
      </w:r>
      <w:r w:rsidR="00397DD5">
        <w:t>EPT</w:t>
      </w:r>
      <w:r w:rsidR="002F6636">
        <w:t xml:space="preserve"> </w:t>
      </w:r>
      <w:r w:rsidR="00F33022">
        <w:t xml:space="preserve">members </w:t>
      </w:r>
      <w:r w:rsidR="002F6636">
        <w:t xml:space="preserve">prior to the </w:t>
      </w:r>
      <w:r w:rsidR="009F5209">
        <w:t>F</w:t>
      </w:r>
      <w:r w:rsidR="002F6636">
        <w:t xml:space="preserve">inal </w:t>
      </w:r>
      <w:r w:rsidR="009F5209">
        <w:t>P</w:t>
      </w:r>
      <w:r w:rsidR="002F6636">
        <w:t xml:space="preserve">lanning </w:t>
      </w:r>
      <w:r w:rsidR="009F5209">
        <w:t>M</w:t>
      </w:r>
      <w:r w:rsidR="002F6636">
        <w:t>eeting.</w:t>
      </w:r>
    </w:p>
    <w:p w14:paraId="48953F7D" w14:textId="65B21B87" w:rsidR="00B42449" w:rsidRDefault="00B42449" w:rsidP="00C26919">
      <w:pPr>
        <w:pStyle w:val="ListParagraph"/>
        <w:numPr>
          <w:ilvl w:val="0"/>
          <w:numId w:val="23"/>
        </w:numPr>
      </w:pPr>
      <w:r>
        <w:t>Determine whether participants need a “Read Ahead” packet and develop the packet for review at the Final Planning Meeting.</w:t>
      </w:r>
    </w:p>
    <w:p w14:paraId="689A4AFD" w14:textId="7C4F3D28" w:rsidR="00472C17" w:rsidRPr="00C26919" w:rsidRDefault="00472C17" w:rsidP="0075645A">
      <w:pPr>
        <w:pStyle w:val="Heading2"/>
      </w:pPr>
      <w:r w:rsidRPr="00C26919">
        <w:t xml:space="preserve">Step 6. Conduct a </w:t>
      </w:r>
      <w:r w:rsidR="0085600B">
        <w:t>F</w:t>
      </w:r>
      <w:r w:rsidRPr="00C26919">
        <w:t xml:space="preserve">inal </w:t>
      </w:r>
      <w:r w:rsidR="0085600B">
        <w:t>P</w:t>
      </w:r>
      <w:r w:rsidRPr="00C26919">
        <w:t xml:space="preserve">lanning </w:t>
      </w:r>
      <w:r w:rsidR="0085600B">
        <w:t>M</w:t>
      </w:r>
      <w:r w:rsidRPr="00C26919">
        <w:t xml:space="preserve">eeting with the </w:t>
      </w:r>
      <w:r w:rsidR="00397DD5">
        <w:t>EPT</w:t>
      </w:r>
    </w:p>
    <w:p w14:paraId="3100E0D6" w14:textId="7171B4FD" w:rsidR="00472C17" w:rsidRDefault="00472C17" w:rsidP="00C26919">
      <w:pPr>
        <w:pStyle w:val="ListParagraph"/>
        <w:numPr>
          <w:ilvl w:val="0"/>
          <w:numId w:val="23"/>
        </w:numPr>
      </w:pPr>
      <w:r>
        <w:t>Approve all documents as final</w:t>
      </w:r>
      <w:r w:rsidR="00F229AC">
        <w:t>.</w:t>
      </w:r>
    </w:p>
    <w:p w14:paraId="1A69ADD2" w14:textId="32394832" w:rsidR="00472C17" w:rsidRDefault="00472C17" w:rsidP="00C26919">
      <w:pPr>
        <w:pStyle w:val="ListParagraph"/>
        <w:numPr>
          <w:ilvl w:val="0"/>
          <w:numId w:val="23"/>
        </w:numPr>
      </w:pPr>
      <w:r>
        <w:t>Confirm and finalize all logistics and attendees</w:t>
      </w:r>
      <w:r w:rsidR="00F229AC">
        <w:t>.</w:t>
      </w:r>
    </w:p>
    <w:p w14:paraId="396514E4" w14:textId="06EA1B86" w:rsidR="002F6636" w:rsidRDefault="001C2D3C" w:rsidP="00C26919">
      <w:pPr>
        <w:pStyle w:val="ListParagraph"/>
        <w:numPr>
          <w:ilvl w:val="0"/>
          <w:numId w:val="23"/>
        </w:numPr>
      </w:pPr>
      <w:r>
        <w:t xml:space="preserve">Determine who will </w:t>
      </w:r>
      <w:r w:rsidR="002046F4">
        <w:t xml:space="preserve">coordinate “day of” logistics such as </w:t>
      </w:r>
      <w:r w:rsidR="00A53DBE">
        <w:t>on-site</w:t>
      </w:r>
      <w:r w:rsidR="002046F4">
        <w:t xml:space="preserve"> registration/sign in, table tents</w:t>
      </w:r>
      <w:r w:rsidR="005919D5">
        <w:t>, printed materials, AV equipment</w:t>
      </w:r>
      <w:r w:rsidR="00552AB4">
        <w:t>,</w:t>
      </w:r>
      <w:r w:rsidR="005919D5">
        <w:t xml:space="preserve"> and room setup</w:t>
      </w:r>
      <w:r w:rsidR="00F33022">
        <w:t>.</w:t>
      </w:r>
    </w:p>
    <w:p w14:paraId="2C74447E" w14:textId="3D721F4E" w:rsidR="00AB70D0" w:rsidRDefault="00AB70D0" w:rsidP="00C26919">
      <w:pPr>
        <w:pStyle w:val="ListParagraph"/>
        <w:numPr>
          <w:ilvl w:val="0"/>
          <w:numId w:val="23"/>
        </w:numPr>
      </w:pPr>
      <w:r>
        <w:lastRenderedPageBreak/>
        <w:t xml:space="preserve">Send a final reminder email to all participants with any </w:t>
      </w:r>
      <w:r w:rsidR="00B67892">
        <w:t>last-minute</w:t>
      </w:r>
      <w:r>
        <w:t xml:space="preserve"> logistical information. This email should include </w:t>
      </w:r>
      <w:r w:rsidR="00BC41DE">
        <w:t>read</w:t>
      </w:r>
      <w:r w:rsidR="00273B9E">
        <w:t>-</w:t>
      </w:r>
      <w:r w:rsidR="00BC41DE">
        <w:t xml:space="preserve">ahead material, specifically the HCC </w:t>
      </w:r>
      <w:r w:rsidR="00DE6859">
        <w:t xml:space="preserve">Infectious Disease </w:t>
      </w:r>
      <w:r w:rsidR="00BC41DE">
        <w:t>Surge Annex</w:t>
      </w:r>
      <w:r w:rsidR="00B50E19">
        <w:t xml:space="preserve">. The email should remind participants to review </w:t>
      </w:r>
      <w:r w:rsidR="00CB1D23">
        <w:t xml:space="preserve">additional attached </w:t>
      </w:r>
      <w:r w:rsidR="00B50E19">
        <w:t>read</w:t>
      </w:r>
      <w:r w:rsidR="00273B9E">
        <w:t>-</w:t>
      </w:r>
      <w:r w:rsidR="00B50E19">
        <w:t>ahead</w:t>
      </w:r>
      <w:r w:rsidR="003C385C">
        <w:t xml:space="preserve"> material</w:t>
      </w:r>
      <w:r w:rsidR="00273B9E">
        <w:t>s</w:t>
      </w:r>
      <w:r w:rsidR="00B50E19">
        <w:t xml:space="preserve"> and </w:t>
      </w:r>
      <w:r w:rsidR="00285002">
        <w:t xml:space="preserve">relevant </w:t>
      </w:r>
      <w:r w:rsidR="00FE2335">
        <w:t>agency or entity</w:t>
      </w:r>
      <w:r w:rsidR="00285002">
        <w:t xml:space="preserve"> response plans.</w:t>
      </w:r>
      <w:r w:rsidR="00AB72A8">
        <w:t xml:space="preserve"> Participants should be encouraged to bring </w:t>
      </w:r>
      <w:r w:rsidR="003C385C">
        <w:t xml:space="preserve">appropriate </w:t>
      </w:r>
      <w:r w:rsidR="00AB72A8">
        <w:t>plans, policies, and procedure</w:t>
      </w:r>
      <w:r w:rsidR="002F0A30">
        <w:t>s to assist them in exercise play.</w:t>
      </w:r>
    </w:p>
    <w:p w14:paraId="237E5CDF" w14:textId="211D1CEC" w:rsidR="000E4775" w:rsidRDefault="009C20D7" w:rsidP="00D33714">
      <w:pPr>
        <w:pStyle w:val="Heading2"/>
      </w:pPr>
      <w:r>
        <w:t xml:space="preserve">Step 7. Conduct a pre-exercise </w:t>
      </w:r>
      <w:r w:rsidR="000E4775">
        <w:t>controller/evaluator training</w:t>
      </w:r>
    </w:p>
    <w:p w14:paraId="74EB3BDC" w14:textId="4EEAE421" w:rsidR="00F54F88" w:rsidRPr="00F54F88" w:rsidRDefault="00F54F88" w:rsidP="00F54F88">
      <w:pPr>
        <w:pStyle w:val="ListParagraph"/>
        <w:numPr>
          <w:ilvl w:val="0"/>
          <w:numId w:val="32"/>
        </w:numPr>
      </w:pPr>
      <w:r>
        <w:t>This meeting can be conducted virtually or in-person and should be used to review exercise logistics, facilitation support needs, and evaluation expectations.</w:t>
      </w:r>
    </w:p>
    <w:p w14:paraId="2223CBD7" w14:textId="243EB209" w:rsidR="00472C17" w:rsidRDefault="00472C17" w:rsidP="0075645A">
      <w:pPr>
        <w:pStyle w:val="Heading2"/>
      </w:pPr>
      <w:r w:rsidRPr="00C26919">
        <w:t xml:space="preserve">Step </w:t>
      </w:r>
      <w:r w:rsidR="009C20D7">
        <w:t>8</w:t>
      </w:r>
      <w:r w:rsidRPr="00C26919">
        <w:t xml:space="preserve">. Conduct the </w:t>
      </w:r>
      <w:r w:rsidR="002311DC">
        <w:t>e</w:t>
      </w:r>
      <w:r w:rsidRPr="00C26919">
        <w:t>xercise</w:t>
      </w:r>
    </w:p>
    <w:p w14:paraId="4E80DB9C" w14:textId="0362D490" w:rsidR="004E3E62" w:rsidRPr="004E3E62" w:rsidRDefault="0054657B" w:rsidP="004E3E62">
      <w:pPr>
        <w:pStyle w:val="ListParagraph"/>
        <w:numPr>
          <w:ilvl w:val="0"/>
          <w:numId w:val="31"/>
        </w:numPr>
      </w:pPr>
      <w:r>
        <w:t xml:space="preserve">Provide the </w:t>
      </w:r>
      <w:r w:rsidR="00D50A1B">
        <w:t xml:space="preserve">Participant Feedback Form at the beginning of the exercise </w:t>
      </w:r>
      <w:r w:rsidR="00397DD5">
        <w:t xml:space="preserve">for </w:t>
      </w:r>
      <w:r w:rsidR="00D50A1B">
        <w:t xml:space="preserve">participants </w:t>
      </w:r>
      <w:r w:rsidR="00397DD5">
        <w:t>to record</w:t>
      </w:r>
      <w:r w:rsidR="00D50A1B">
        <w:t xml:space="preserve"> their answers throughout the exercise.</w:t>
      </w:r>
    </w:p>
    <w:p w14:paraId="59C1888F" w14:textId="45701C03" w:rsidR="00910D02" w:rsidRDefault="00472C17" w:rsidP="00910D02">
      <w:pPr>
        <w:pStyle w:val="Heading2"/>
      </w:pPr>
      <w:r w:rsidRPr="00C26919">
        <w:t xml:space="preserve">Step </w:t>
      </w:r>
      <w:r w:rsidR="009C20D7">
        <w:t>9</w:t>
      </w:r>
      <w:r w:rsidRPr="00C26919">
        <w:t xml:space="preserve">. Conduct an exercise </w:t>
      </w:r>
      <w:r w:rsidR="002311DC">
        <w:t>h</w:t>
      </w:r>
      <w:r w:rsidRPr="00C26919">
        <w:t>otwash/</w:t>
      </w:r>
      <w:r w:rsidR="002311DC">
        <w:t>d</w:t>
      </w:r>
      <w:r w:rsidRPr="00C26919">
        <w:t>ebriefing</w:t>
      </w:r>
    </w:p>
    <w:p w14:paraId="4E114013" w14:textId="1D99551B" w:rsidR="00910D02" w:rsidRDefault="00910D02" w:rsidP="00910D02">
      <w:pPr>
        <w:pStyle w:val="ListParagraph"/>
        <w:numPr>
          <w:ilvl w:val="0"/>
          <w:numId w:val="29"/>
        </w:numPr>
      </w:pPr>
      <w:r>
        <w:t xml:space="preserve">A </w:t>
      </w:r>
      <w:r w:rsidR="000616D1">
        <w:t>h</w:t>
      </w:r>
      <w:r>
        <w:t xml:space="preserve">otwash should be conducted by the </w:t>
      </w:r>
      <w:r w:rsidR="00AE17A9">
        <w:t>e</w:t>
      </w:r>
      <w:r>
        <w:t xml:space="preserve">xercise </w:t>
      </w:r>
      <w:r w:rsidR="00AE17A9">
        <w:t>f</w:t>
      </w:r>
      <w:r>
        <w:t>acilitator immediately following the conclusion of the exercise.</w:t>
      </w:r>
      <w:r w:rsidR="00482599">
        <w:t xml:space="preserve"> Hotwash slides </w:t>
      </w:r>
      <w:r w:rsidR="003F3631">
        <w:t xml:space="preserve">are provided in the </w:t>
      </w:r>
      <w:r w:rsidR="00EC732E">
        <w:t>Exercise PowerPoint Template.</w:t>
      </w:r>
    </w:p>
    <w:p w14:paraId="480FFCC6" w14:textId="256E3ECF" w:rsidR="00191162" w:rsidRPr="00910D02" w:rsidRDefault="00191162" w:rsidP="00910D02">
      <w:pPr>
        <w:pStyle w:val="ListParagraph"/>
        <w:numPr>
          <w:ilvl w:val="0"/>
          <w:numId w:val="29"/>
        </w:numPr>
      </w:pPr>
      <w:r>
        <w:t>Debriefing occurs following the</w:t>
      </w:r>
      <w:r w:rsidR="007E4E76">
        <w:t xml:space="preserve"> conclusion of the </w:t>
      </w:r>
      <w:r w:rsidR="000616D1">
        <w:t>h</w:t>
      </w:r>
      <w:r w:rsidR="007E4E76">
        <w:t>otwash, once al</w:t>
      </w:r>
      <w:r w:rsidR="009173F4">
        <w:t>l</w:t>
      </w:r>
      <w:r w:rsidR="007E4E76">
        <w:t xml:space="preserve"> participants have </w:t>
      </w:r>
      <w:r w:rsidR="005730F3">
        <w:t>departed</w:t>
      </w:r>
      <w:r w:rsidR="009173F4">
        <w:t xml:space="preserve">. The debriefing includes the </w:t>
      </w:r>
      <w:r w:rsidR="00AE17A9">
        <w:t>exercise f</w:t>
      </w:r>
      <w:r w:rsidR="009173F4">
        <w:t>acilitator</w:t>
      </w:r>
      <w:r w:rsidR="00C465BE">
        <w:t xml:space="preserve">, </w:t>
      </w:r>
      <w:r w:rsidR="00813285">
        <w:t>the EPT</w:t>
      </w:r>
      <w:r w:rsidR="00C465BE">
        <w:t>,</w:t>
      </w:r>
      <w:r w:rsidR="00C863F4">
        <w:t xml:space="preserve"> and</w:t>
      </w:r>
      <w:r w:rsidR="00C465BE">
        <w:t xml:space="preserve"> </w:t>
      </w:r>
      <w:r w:rsidR="00AE17A9">
        <w:t>e</w:t>
      </w:r>
      <w:r w:rsidR="00C465BE">
        <w:t>xercise</w:t>
      </w:r>
      <w:r w:rsidR="00CB75FF">
        <w:t xml:space="preserve"> </w:t>
      </w:r>
      <w:r w:rsidR="00AE17A9">
        <w:t>e</w:t>
      </w:r>
      <w:r w:rsidR="00C863F4">
        <w:t>valuators</w:t>
      </w:r>
      <w:r w:rsidR="00C854E5">
        <w:t>,</w:t>
      </w:r>
      <w:r w:rsidR="005F6AD9">
        <w:t xml:space="preserve"> and focuses on their immediate</w:t>
      </w:r>
      <w:r w:rsidR="00A13C7F">
        <w:t xml:space="preserve"> thoughts and reactions to the exercise.</w:t>
      </w:r>
      <w:r w:rsidR="00BC27D6">
        <w:t xml:space="preserve"> Controllers and </w:t>
      </w:r>
      <w:r w:rsidR="00F562DE">
        <w:t>E</w:t>
      </w:r>
      <w:r w:rsidR="00BC27D6">
        <w:t>valuators should follow up with their written notes.</w:t>
      </w:r>
    </w:p>
    <w:p w14:paraId="514DDDE8" w14:textId="0FC55FF3" w:rsidR="00472C17" w:rsidRPr="00C26919" w:rsidRDefault="00472C17" w:rsidP="0075645A">
      <w:pPr>
        <w:pStyle w:val="Heading2"/>
      </w:pPr>
      <w:r w:rsidRPr="00C26919">
        <w:t xml:space="preserve">Step </w:t>
      </w:r>
      <w:r w:rsidR="009C20D7">
        <w:t>10</w:t>
      </w:r>
      <w:r w:rsidRPr="00C26919">
        <w:t xml:space="preserve">. Conduct the After </w:t>
      </w:r>
      <w:r w:rsidR="00F54F88">
        <w:t>A</w:t>
      </w:r>
      <w:r w:rsidRPr="00C26919">
        <w:t xml:space="preserve">ction </w:t>
      </w:r>
      <w:r w:rsidR="00B23EFB">
        <w:t>p</w:t>
      </w:r>
      <w:r w:rsidRPr="00C26919">
        <w:t>rocess</w:t>
      </w:r>
    </w:p>
    <w:p w14:paraId="3F08C72B" w14:textId="2EF012E1" w:rsidR="00472C17" w:rsidRDefault="00472C17" w:rsidP="00C26919">
      <w:pPr>
        <w:pStyle w:val="ListParagraph"/>
        <w:numPr>
          <w:ilvl w:val="0"/>
          <w:numId w:val="24"/>
        </w:numPr>
      </w:pPr>
      <w:r>
        <w:t>Gather comments from participants</w:t>
      </w:r>
      <w:r w:rsidR="00810357">
        <w:t xml:space="preserve"> during the hotwash and from the </w:t>
      </w:r>
      <w:r w:rsidR="00C854E5">
        <w:t>P</w:t>
      </w:r>
      <w:r w:rsidR="00F1502F">
        <w:t xml:space="preserve">articipant </w:t>
      </w:r>
      <w:r w:rsidR="00C854E5">
        <w:t>F</w:t>
      </w:r>
      <w:r w:rsidR="00F1502F">
        <w:t xml:space="preserve">eedback </w:t>
      </w:r>
      <w:r w:rsidR="00C854E5">
        <w:t>F</w:t>
      </w:r>
      <w:r w:rsidR="00F1502F">
        <w:t>orms</w:t>
      </w:r>
      <w:r w:rsidR="00F229AC">
        <w:t>.</w:t>
      </w:r>
    </w:p>
    <w:p w14:paraId="4ECD9197" w14:textId="4D157E3C" w:rsidR="00472C17" w:rsidRDefault="00472C17" w:rsidP="00C26919">
      <w:pPr>
        <w:pStyle w:val="ListParagraph"/>
        <w:numPr>
          <w:ilvl w:val="0"/>
          <w:numId w:val="24"/>
        </w:numPr>
      </w:pPr>
      <w:r>
        <w:t xml:space="preserve">Develop the draft </w:t>
      </w:r>
      <w:r w:rsidR="004F1E6D">
        <w:t>After Action R</w:t>
      </w:r>
      <w:r>
        <w:t>eport</w:t>
      </w:r>
      <w:r w:rsidR="004F1E6D">
        <w:t xml:space="preserve"> (AAR) and Improvement Plan (IP)</w:t>
      </w:r>
      <w:r w:rsidR="00F229AC">
        <w:t>.</w:t>
      </w:r>
      <w:r w:rsidR="00D877BC">
        <w:t xml:space="preserve"> ASPR TRACIE’s </w:t>
      </w:r>
      <w:hyperlink r:id="rId28" w:history="1">
        <w:r w:rsidR="00D877BC" w:rsidRPr="00D877BC">
          <w:rPr>
            <w:rStyle w:val="Hyperlink"/>
          </w:rPr>
          <w:t>Exercise Program Topic Collection</w:t>
        </w:r>
      </w:hyperlink>
      <w:r w:rsidR="00D877BC">
        <w:t xml:space="preserve"> includes guidance documents and sample AARs.</w:t>
      </w:r>
    </w:p>
    <w:p w14:paraId="0D7DEAA2" w14:textId="49802DE1" w:rsidR="00472C17" w:rsidRDefault="001A74FC" w:rsidP="00C26919">
      <w:pPr>
        <w:pStyle w:val="ListParagraph"/>
        <w:numPr>
          <w:ilvl w:val="0"/>
          <w:numId w:val="24"/>
        </w:numPr>
      </w:pPr>
      <w:r>
        <w:t xml:space="preserve">The </w:t>
      </w:r>
      <w:r w:rsidR="00397DD5">
        <w:t>EPT</w:t>
      </w:r>
      <w:r w:rsidR="000D56E7">
        <w:t xml:space="preserve"> and </w:t>
      </w:r>
      <w:r w:rsidR="00B26497">
        <w:t>exercise evaluator</w:t>
      </w:r>
      <w:r w:rsidR="00472C17">
        <w:t xml:space="preserve"> review, comment</w:t>
      </w:r>
      <w:r w:rsidR="00512B9C">
        <w:t xml:space="preserve"> on,</w:t>
      </w:r>
      <w:r w:rsidR="00472C17">
        <w:t xml:space="preserve"> </w:t>
      </w:r>
      <w:r>
        <w:t>and</w:t>
      </w:r>
      <w:r w:rsidR="00472C17">
        <w:t xml:space="preserve"> validat</w:t>
      </w:r>
      <w:r>
        <w:t>e</w:t>
      </w:r>
      <w:r w:rsidR="00472C17">
        <w:t xml:space="preserve"> the draft</w:t>
      </w:r>
      <w:r>
        <w:t xml:space="preserve"> AAR/IP</w:t>
      </w:r>
      <w:r w:rsidR="00F229AC">
        <w:t>.</w:t>
      </w:r>
    </w:p>
    <w:p w14:paraId="5B2FCFBA" w14:textId="6DE30928" w:rsidR="00472C17" w:rsidRDefault="00F02534" w:rsidP="00C26919">
      <w:pPr>
        <w:pStyle w:val="ListParagraph"/>
        <w:numPr>
          <w:ilvl w:val="0"/>
          <w:numId w:val="24"/>
        </w:numPr>
      </w:pPr>
      <w:r>
        <w:t>Prepare a follow-up list of a</w:t>
      </w:r>
      <w:r w:rsidR="00472C17">
        <w:t xml:space="preserve">ctions, </w:t>
      </w:r>
      <w:r>
        <w:t>assignments</w:t>
      </w:r>
      <w:r w:rsidR="00472C17">
        <w:t xml:space="preserve">, </w:t>
      </w:r>
      <w:r>
        <w:t xml:space="preserve">and a mechanism to update the disaster </w:t>
      </w:r>
      <w:r w:rsidR="00472C17">
        <w:t>plan</w:t>
      </w:r>
      <w:r>
        <w:t xml:space="preserve">, </w:t>
      </w:r>
      <w:r w:rsidR="00DE6859">
        <w:t xml:space="preserve">infectious disease </w:t>
      </w:r>
      <w:r>
        <w:t>surge annex, and related</w:t>
      </w:r>
      <w:r w:rsidR="00472C17">
        <w:t xml:space="preserve"> procedures</w:t>
      </w:r>
      <w:r w:rsidR="00F229AC">
        <w:t>.</w:t>
      </w:r>
    </w:p>
    <w:p w14:paraId="5A17DA0A" w14:textId="4B3E4488" w:rsidR="00472C17" w:rsidRDefault="00E164B6" w:rsidP="00C26919">
      <w:pPr>
        <w:pStyle w:val="ListParagraph"/>
        <w:numPr>
          <w:ilvl w:val="0"/>
          <w:numId w:val="24"/>
        </w:numPr>
      </w:pPr>
      <w:r>
        <w:t>Disseminate the f</w:t>
      </w:r>
      <w:r w:rsidR="00472C17">
        <w:t xml:space="preserve">inal </w:t>
      </w:r>
      <w:r w:rsidR="004F1E6D">
        <w:t>AAR</w:t>
      </w:r>
      <w:r w:rsidR="00472C17">
        <w:t xml:space="preserve"> and </w:t>
      </w:r>
      <w:r w:rsidR="00F229AC">
        <w:t>IP</w:t>
      </w:r>
      <w:r>
        <w:t xml:space="preserve">, along with the proposed plan and timeline for </w:t>
      </w:r>
      <w:r w:rsidR="00F54F88">
        <w:t>implementing the IP.</w:t>
      </w:r>
    </w:p>
    <w:p w14:paraId="13D67F66" w14:textId="39E33546" w:rsidR="004F1E6D" w:rsidRDefault="004F1E6D" w:rsidP="00C26919">
      <w:pPr>
        <w:pStyle w:val="ListParagraph"/>
        <w:numPr>
          <w:ilvl w:val="0"/>
          <w:numId w:val="24"/>
        </w:numPr>
      </w:pPr>
      <w:r>
        <w:t xml:space="preserve">Update and finalize the HCC </w:t>
      </w:r>
      <w:r w:rsidR="00DE6859">
        <w:t xml:space="preserve">Infectious Disease </w:t>
      </w:r>
      <w:r>
        <w:t>Surge Annex to address lessons learned and mitigate gaps identified during the TTX</w:t>
      </w:r>
      <w:r w:rsidR="00F229AC">
        <w:t>.</w:t>
      </w:r>
    </w:p>
    <w:p w14:paraId="2E1AD9BA" w14:textId="6AE7FD05" w:rsidR="00CE1C5D" w:rsidRDefault="00CE1C5D" w:rsidP="00C26919">
      <w:pPr>
        <w:pStyle w:val="ListParagraph"/>
        <w:numPr>
          <w:ilvl w:val="0"/>
          <w:numId w:val="24"/>
        </w:numPr>
      </w:pPr>
      <w:r>
        <w:t>Provide training on the updated plan and the lessons learned from the exercise to HCC members and participants beyond those who participated in the exercise.</w:t>
      </w:r>
    </w:p>
    <w:p w14:paraId="5DC0BC37" w14:textId="77777777" w:rsidR="002B127D" w:rsidRDefault="002B127D">
      <w:pPr>
        <w:rPr>
          <w:rFonts w:ascii="Calibri" w:eastAsia="Times New Roman" w:hAnsi="Calibri" w:cs="Arial"/>
          <w:b/>
          <w:bCs/>
          <w:iCs/>
          <w:color w:val="002F80"/>
          <w:sz w:val="28"/>
          <w:szCs w:val="28"/>
        </w:rPr>
      </w:pPr>
      <w:r>
        <w:br w:type="page"/>
      </w:r>
    </w:p>
    <w:p w14:paraId="623BA670" w14:textId="62291969" w:rsidR="00013806" w:rsidRPr="000B7469" w:rsidRDefault="00013806" w:rsidP="0075645A">
      <w:pPr>
        <w:pStyle w:val="Heading2"/>
      </w:pPr>
      <w:r w:rsidRPr="000B7469">
        <w:lastRenderedPageBreak/>
        <w:t>Note</w:t>
      </w:r>
      <w:r w:rsidR="000B7469" w:rsidRPr="000B7469">
        <w:t>s</w:t>
      </w:r>
      <w:r w:rsidRPr="000B7469">
        <w:t>:</w:t>
      </w:r>
    </w:p>
    <w:p w14:paraId="1C18F7F9" w14:textId="5D6E7677" w:rsidR="00013806" w:rsidRDefault="00D03847" w:rsidP="00013806">
      <w:r>
        <w:t>HCCs</w:t>
      </w:r>
      <w:r w:rsidR="00013806">
        <w:t xml:space="preserve"> vary dramatically in the</w:t>
      </w:r>
      <w:r w:rsidR="00F358F9">
        <w:t xml:space="preserve">ir preparedness and response roles and capabilities. </w:t>
      </w:r>
      <w:r w:rsidR="00013806">
        <w:t xml:space="preserve">In some cases, the coalition itself will have a direct role through an operations center or </w:t>
      </w:r>
      <w:r w:rsidR="00E164B6">
        <w:t xml:space="preserve">utilization of </w:t>
      </w:r>
      <w:r w:rsidR="00013806">
        <w:t xml:space="preserve">coalition personnel. In other areas, the coalition is more a sum of the response roles of its partners and </w:t>
      </w:r>
      <w:r w:rsidR="00DE3C99">
        <w:t>en</w:t>
      </w:r>
      <w:r w:rsidR="00013806">
        <w:t xml:space="preserve">sures that information is being shared </w:t>
      </w:r>
      <w:r w:rsidR="0040581C">
        <w:t>among</w:t>
      </w:r>
      <w:r w:rsidR="00013806">
        <w:t xml:space="preserve"> partners and that all response functions are accounted for with agency and facility members of the coalition serving in the leadership role. Coalitions take many forms, but they all </w:t>
      </w:r>
      <w:r w:rsidR="00DE3C99">
        <w:t>must</w:t>
      </w:r>
      <w:r w:rsidR="00013806">
        <w:t xml:space="preserve"> ensure that the </w:t>
      </w:r>
      <w:r w:rsidR="00013806" w:rsidRPr="00013806">
        <w:rPr>
          <w:i/>
        </w:rPr>
        <w:t>functions</w:t>
      </w:r>
      <w:r w:rsidR="00013806">
        <w:t xml:space="preserve"> of the response occur, regardless of who or where that may be. </w:t>
      </w:r>
      <w:r w:rsidR="00B31851">
        <w:t>This scenario focuses on the healthcare aspects of the response as a driver for other agency supportive actions</w:t>
      </w:r>
      <w:r w:rsidR="002030F7">
        <w:t xml:space="preserve"> and is meant to test the HCC </w:t>
      </w:r>
      <w:r w:rsidR="005F2C15">
        <w:t>Infectious Disease</w:t>
      </w:r>
      <w:r w:rsidR="002030F7">
        <w:t xml:space="preserve"> Surge Annex.</w:t>
      </w:r>
      <w:r w:rsidR="004D0759">
        <w:t xml:space="preserve"> </w:t>
      </w:r>
    </w:p>
    <w:p w14:paraId="154C1B9F" w14:textId="71C3A724" w:rsidR="002A198C" w:rsidRPr="00013806" w:rsidRDefault="002A198C" w:rsidP="00013806">
      <w:r>
        <w:t xml:space="preserve">The focus </w:t>
      </w:r>
      <w:r w:rsidR="00E164B6">
        <w:t>of this effort</w:t>
      </w:r>
      <w:r>
        <w:t xml:space="preserve"> is to discuss </w:t>
      </w:r>
      <w:r w:rsidR="00B3336F">
        <w:t>the provision of patient care to those exposed to an infectious agent</w:t>
      </w:r>
      <w:r>
        <w:t xml:space="preserve"> in a no-fault learning environment to understand what plans are in place and what gaps continue to exist for the members of the coalition and at the coalition </w:t>
      </w:r>
      <w:r w:rsidR="00C854E5">
        <w:t xml:space="preserve">or </w:t>
      </w:r>
      <w:r>
        <w:t xml:space="preserve">coordination level. </w:t>
      </w:r>
      <w:r w:rsidR="00911962">
        <w:t xml:space="preserve">While this scenario </w:t>
      </w:r>
      <w:r w:rsidR="00DC7281">
        <w:t xml:space="preserve">does not involve </w:t>
      </w:r>
      <w:r w:rsidR="001749C8">
        <w:t>an agent that can be spread person-to-person</w:t>
      </w:r>
      <w:r w:rsidR="00DC7281">
        <w:t>,</w:t>
      </w:r>
      <w:r w:rsidR="0071722E">
        <w:t xml:space="preserve"> coalitions</w:t>
      </w:r>
      <w:r w:rsidR="00CB59DF">
        <w:t xml:space="preserve"> should engage with their regional special pathogen treatment center</w:t>
      </w:r>
      <w:r w:rsidR="00016B0A">
        <w:t xml:space="preserve"> on general infectious disease planning and development of the </w:t>
      </w:r>
      <w:r w:rsidR="00456BF3">
        <w:t xml:space="preserve">HCC </w:t>
      </w:r>
      <w:r w:rsidR="0053431A">
        <w:t>I</w:t>
      </w:r>
      <w:r w:rsidR="00456BF3">
        <w:t xml:space="preserve">nfectious </w:t>
      </w:r>
      <w:r w:rsidR="0053431A">
        <w:t>D</w:t>
      </w:r>
      <w:r w:rsidR="00456BF3">
        <w:t xml:space="preserve">isease </w:t>
      </w:r>
      <w:r w:rsidR="0053431A">
        <w:t>S</w:t>
      </w:r>
      <w:r w:rsidR="00456BF3">
        <w:t xml:space="preserve">urge </w:t>
      </w:r>
      <w:r w:rsidR="0053431A">
        <w:t>A</w:t>
      </w:r>
      <w:r w:rsidR="00456BF3">
        <w:t xml:space="preserve">nnex. </w:t>
      </w:r>
      <w:r w:rsidR="00DC7281">
        <w:t xml:space="preserve"> </w:t>
      </w:r>
    </w:p>
    <w:p w14:paraId="1480099F" w14:textId="63C90068" w:rsidR="00983715" w:rsidRDefault="00D416CD" w:rsidP="00BD5399">
      <w:r>
        <w:t>Participants</w:t>
      </w:r>
      <w:r w:rsidR="00AD6D18">
        <w:t xml:space="preserve"> should answer the questions according to their facility plans and may compare notes with other facilities during discussion. Seating options vary depending on the number of attendees but hospital personnel from the same facility should sit together and ideally be paired at tables with others from their health</w:t>
      </w:r>
      <w:r w:rsidR="004F1E6D">
        <w:t xml:space="preserve"> </w:t>
      </w:r>
      <w:r w:rsidR="00AD6D18">
        <w:t xml:space="preserve">system (or other hospitals in the area). </w:t>
      </w:r>
      <w:r w:rsidR="00F229AC">
        <w:t>EMS personnel</w:t>
      </w:r>
      <w:r w:rsidR="00AD6D18">
        <w:t xml:space="preserve"> should sit </w:t>
      </w:r>
      <w:r w:rsidR="00593385">
        <w:t xml:space="preserve">together </w:t>
      </w:r>
      <w:r w:rsidR="00AD6D18">
        <w:t>at a table</w:t>
      </w:r>
      <w:r w:rsidR="004F1E6D">
        <w:t xml:space="preserve">. </w:t>
      </w:r>
      <w:r w:rsidR="007A3C5F">
        <w:t>If multiple public health personnel atten</w:t>
      </w:r>
      <w:r w:rsidR="002A0876">
        <w:t xml:space="preserve">d, they should sit together for interjurisdictional discussions. </w:t>
      </w:r>
      <w:r w:rsidR="00507F88">
        <w:t>E</w:t>
      </w:r>
      <w:r w:rsidR="00FB67A9">
        <w:t>mergency management</w:t>
      </w:r>
      <w:r w:rsidR="00AD6D18">
        <w:t xml:space="preserve"> </w:t>
      </w:r>
      <w:r w:rsidR="004F1E6D">
        <w:t xml:space="preserve">and other partners </w:t>
      </w:r>
      <w:r w:rsidR="00AD6D18">
        <w:t xml:space="preserve">may be assigned their own table or participate </w:t>
      </w:r>
      <w:r w:rsidR="00FB67A9">
        <w:t>in</w:t>
      </w:r>
      <w:r w:rsidR="00AD6D18">
        <w:t xml:space="preserve"> </w:t>
      </w:r>
      <w:r w:rsidR="00507F88">
        <w:t>other partner</w:t>
      </w:r>
      <w:r w:rsidR="00AD6D18">
        <w:t xml:space="preserve"> </w:t>
      </w:r>
      <w:r w:rsidR="00AD6D18" w:rsidRPr="00507F88">
        <w:rPr>
          <w:color w:val="000000" w:themeColor="text1"/>
        </w:rPr>
        <w:t>discussion</w:t>
      </w:r>
      <w:r w:rsidR="00AD6D18">
        <w:t>s.</w:t>
      </w:r>
    </w:p>
    <w:p w14:paraId="6DDD913D" w14:textId="6D23E548" w:rsidR="00B60270" w:rsidRDefault="00B60270" w:rsidP="00BD5399">
      <w:pPr>
        <w:rPr>
          <w:rFonts w:ascii="Arial Bold" w:eastAsia="Times New Roman" w:hAnsi="Arial Bold" w:cs="Arial"/>
          <w:b/>
          <w:bCs/>
          <w:smallCaps/>
          <w:color w:val="000000"/>
          <w:kern w:val="32"/>
          <w:sz w:val="38"/>
          <w:szCs w:val="38"/>
        </w:rPr>
        <w:sectPr w:rsidR="00B60270" w:rsidSect="00C13836">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432" w:footer="432" w:gutter="0"/>
          <w:pgNumType w:start="1"/>
          <w:cols w:space="720"/>
          <w:docGrid w:linePitch="360"/>
        </w:sectPr>
      </w:pPr>
    </w:p>
    <w:p w14:paraId="3591C506" w14:textId="7A7B0378" w:rsidR="00B60270" w:rsidRDefault="00B60270" w:rsidP="00B60270">
      <w:pPr>
        <w:pStyle w:val="BodyText"/>
        <w:rPr>
          <w:rFonts w:asciiTheme="minorHAnsi" w:hAnsiTheme="minorHAnsi" w:cstheme="minorHAnsi"/>
          <w:sz w:val="22"/>
          <w:szCs w:val="22"/>
        </w:rPr>
      </w:pPr>
      <w:r w:rsidRPr="000965D9">
        <w:rPr>
          <w:rFonts w:asciiTheme="minorHAnsi" w:hAnsiTheme="minorHAnsi" w:cstheme="minorHAnsi"/>
          <w:sz w:val="22"/>
          <w:szCs w:val="22"/>
        </w:rPr>
        <w:lastRenderedPageBreak/>
        <w:t>The following</w:t>
      </w:r>
      <w:r>
        <w:rPr>
          <w:rFonts w:asciiTheme="minorHAnsi" w:hAnsiTheme="minorHAnsi" w:cstheme="minorHAnsi"/>
          <w:sz w:val="22"/>
          <w:szCs w:val="22"/>
        </w:rPr>
        <w:t xml:space="preserve"> </w:t>
      </w:r>
      <w:r w:rsidR="00E677CE">
        <w:rPr>
          <w:rFonts w:asciiTheme="minorHAnsi" w:hAnsiTheme="minorHAnsi" w:cstheme="minorHAnsi"/>
          <w:sz w:val="22"/>
          <w:szCs w:val="22"/>
        </w:rPr>
        <w:t xml:space="preserve">ASPR TRACIE Subject Matter Experts </w:t>
      </w:r>
      <w:r>
        <w:rPr>
          <w:rFonts w:asciiTheme="minorHAnsi" w:hAnsiTheme="minorHAnsi" w:cstheme="minorHAnsi"/>
          <w:sz w:val="22"/>
          <w:szCs w:val="22"/>
        </w:rPr>
        <w:t>contributed to the development of this resource:</w:t>
      </w:r>
    </w:p>
    <w:p w14:paraId="5C411963" w14:textId="688E6A6A" w:rsidR="00521DDF" w:rsidRDefault="00C66E68" w:rsidP="00B60270">
      <w:pPr>
        <w:pStyle w:val="BodyText"/>
        <w:rPr>
          <w:rFonts w:asciiTheme="minorHAnsi" w:hAnsiTheme="minorHAnsi" w:cstheme="minorHAnsi"/>
          <w:sz w:val="22"/>
          <w:szCs w:val="22"/>
        </w:rPr>
      </w:pPr>
      <w:r>
        <w:rPr>
          <w:rFonts w:asciiTheme="minorHAnsi" w:hAnsiTheme="minorHAnsi" w:cstheme="minorHAnsi"/>
          <w:b/>
          <w:bCs/>
          <w:sz w:val="22"/>
          <w:szCs w:val="22"/>
        </w:rPr>
        <w:t xml:space="preserve">Briana Episcopia, RN, CIC, MPHc, </w:t>
      </w:r>
      <w:r w:rsidRPr="00C66E68">
        <w:rPr>
          <w:rFonts w:asciiTheme="minorHAnsi" w:hAnsiTheme="minorHAnsi" w:cstheme="minorHAnsi"/>
          <w:sz w:val="22"/>
          <w:szCs w:val="22"/>
        </w:rPr>
        <w:t>Director, Infection Prevention,</w:t>
      </w:r>
      <w:r>
        <w:rPr>
          <w:rFonts w:asciiTheme="minorHAnsi" w:hAnsiTheme="minorHAnsi" w:cstheme="minorHAnsi"/>
          <w:b/>
          <w:bCs/>
          <w:sz w:val="22"/>
          <w:szCs w:val="22"/>
        </w:rPr>
        <w:t xml:space="preserve"> </w:t>
      </w:r>
      <w:r>
        <w:rPr>
          <w:rFonts w:asciiTheme="minorHAnsi" w:hAnsiTheme="minorHAnsi" w:cstheme="minorHAnsi"/>
          <w:sz w:val="22"/>
          <w:szCs w:val="22"/>
        </w:rPr>
        <w:t xml:space="preserve">New York City Health + Hospitals; </w:t>
      </w:r>
      <w:r w:rsidRPr="00C66E68">
        <w:rPr>
          <w:rFonts w:asciiTheme="minorHAnsi" w:hAnsiTheme="minorHAnsi" w:cstheme="minorHAnsi"/>
          <w:b/>
          <w:bCs/>
          <w:sz w:val="22"/>
          <w:szCs w:val="22"/>
        </w:rPr>
        <w:t>John Hick, MD</w:t>
      </w:r>
      <w:r w:rsidRPr="00C66E68">
        <w:rPr>
          <w:rFonts w:asciiTheme="minorHAnsi" w:hAnsiTheme="minorHAnsi" w:cstheme="minorHAnsi"/>
          <w:sz w:val="22"/>
          <w:szCs w:val="22"/>
        </w:rPr>
        <w:t>,</w:t>
      </w:r>
      <w:r>
        <w:rPr>
          <w:rFonts w:asciiTheme="minorHAnsi" w:hAnsiTheme="minorHAnsi" w:cstheme="minorHAnsi"/>
          <w:sz w:val="22"/>
          <w:szCs w:val="22"/>
        </w:rPr>
        <w:t xml:space="preserve"> Hennepin Healthcare; </w:t>
      </w:r>
      <w:r w:rsidR="00521DDF" w:rsidRPr="00C66E68">
        <w:rPr>
          <w:rFonts w:asciiTheme="minorHAnsi" w:hAnsiTheme="minorHAnsi" w:cstheme="minorHAnsi"/>
          <w:b/>
          <w:bCs/>
          <w:sz w:val="22"/>
          <w:szCs w:val="22"/>
        </w:rPr>
        <w:t>Mary Russell</w:t>
      </w:r>
      <w:r w:rsidRPr="00C66E68">
        <w:rPr>
          <w:rFonts w:asciiTheme="minorHAnsi" w:hAnsiTheme="minorHAnsi" w:cstheme="minorHAnsi"/>
          <w:b/>
          <w:bCs/>
          <w:sz w:val="22"/>
          <w:szCs w:val="22"/>
        </w:rPr>
        <w:t>,</w:t>
      </w:r>
      <w:r w:rsidR="00521DDF" w:rsidRPr="00C66E68">
        <w:rPr>
          <w:rFonts w:asciiTheme="minorHAnsi" w:hAnsiTheme="minorHAnsi" w:cstheme="minorHAnsi"/>
          <w:b/>
          <w:bCs/>
          <w:sz w:val="22"/>
          <w:szCs w:val="22"/>
        </w:rPr>
        <w:t xml:space="preserve"> EdD</w:t>
      </w:r>
      <w:r w:rsidRPr="00C66E68">
        <w:rPr>
          <w:rFonts w:asciiTheme="minorHAnsi" w:hAnsiTheme="minorHAnsi" w:cstheme="minorHAnsi"/>
          <w:b/>
          <w:bCs/>
          <w:sz w:val="22"/>
          <w:szCs w:val="22"/>
        </w:rPr>
        <w:t>,</w:t>
      </w:r>
      <w:r w:rsidR="00521DDF" w:rsidRPr="00C66E68">
        <w:rPr>
          <w:rFonts w:asciiTheme="minorHAnsi" w:hAnsiTheme="minorHAnsi" w:cstheme="minorHAnsi"/>
          <w:b/>
          <w:bCs/>
          <w:sz w:val="22"/>
          <w:szCs w:val="22"/>
        </w:rPr>
        <w:t xml:space="preserve"> MSN</w:t>
      </w:r>
      <w:r w:rsidR="00521DDF">
        <w:rPr>
          <w:rFonts w:asciiTheme="minorHAnsi" w:hAnsiTheme="minorHAnsi" w:cstheme="minorHAnsi"/>
          <w:sz w:val="22"/>
          <w:szCs w:val="22"/>
        </w:rPr>
        <w:t>, Healthcare Emergency Response Coalition, Palm Beach County, Florida</w:t>
      </w:r>
      <w:r>
        <w:rPr>
          <w:rFonts w:asciiTheme="minorHAnsi" w:hAnsiTheme="minorHAnsi" w:cstheme="minorHAnsi"/>
          <w:sz w:val="22"/>
          <w:szCs w:val="22"/>
        </w:rPr>
        <w:t xml:space="preserve">; </w:t>
      </w:r>
      <w:r w:rsidRPr="00C66E68">
        <w:rPr>
          <w:rFonts w:asciiTheme="minorHAnsi" w:hAnsiTheme="minorHAnsi" w:cstheme="minorHAnsi"/>
          <w:b/>
          <w:bCs/>
          <w:sz w:val="22"/>
          <w:szCs w:val="22"/>
        </w:rPr>
        <w:t>Shelly Schwedhelm, MSN, RN, NEA-BC</w:t>
      </w:r>
      <w:r>
        <w:rPr>
          <w:rFonts w:asciiTheme="minorHAnsi" w:hAnsiTheme="minorHAnsi" w:cstheme="minorHAnsi"/>
          <w:sz w:val="22"/>
          <w:szCs w:val="22"/>
        </w:rPr>
        <w:t>,</w:t>
      </w:r>
      <w:r w:rsidRPr="00C66E68">
        <w:rPr>
          <w:rFonts w:asciiTheme="minorHAnsi" w:hAnsiTheme="minorHAnsi" w:cstheme="minorHAnsi"/>
          <w:sz w:val="22"/>
          <w:szCs w:val="22"/>
        </w:rPr>
        <w:t xml:space="preserve"> Executive Director, Emergency Management and Biopreparedness, Nebraska Medicine and Global Center for Health Security</w:t>
      </w:r>
      <w:r>
        <w:rPr>
          <w:rFonts w:asciiTheme="minorHAnsi" w:hAnsiTheme="minorHAnsi" w:cstheme="minorHAnsi"/>
          <w:sz w:val="22"/>
          <w:szCs w:val="22"/>
        </w:rPr>
        <w:t xml:space="preserve">; and </w:t>
      </w:r>
      <w:r w:rsidRPr="00C66E68">
        <w:rPr>
          <w:rFonts w:asciiTheme="minorHAnsi" w:hAnsiTheme="minorHAnsi" w:cstheme="minorHAnsi"/>
          <w:b/>
          <w:bCs/>
          <w:sz w:val="22"/>
          <w:szCs w:val="22"/>
        </w:rPr>
        <w:t>Sue Snider, MA</w:t>
      </w:r>
      <w:r>
        <w:rPr>
          <w:rFonts w:asciiTheme="minorHAnsi" w:hAnsiTheme="minorHAnsi" w:cstheme="minorHAnsi"/>
          <w:sz w:val="22"/>
          <w:szCs w:val="22"/>
        </w:rPr>
        <w:t xml:space="preserve">. </w:t>
      </w:r>
    </w:p>
    <w:p w14:paraId="7EBB93E5" w14:textId="77777777" w:rsidR="00D877BC" w:rsidRDefault="00D877BC">
      <w:pPr>
        <w:rPr>
          <w:rFonts w:ascii="Arial Bold" w:eastAsia="Times New Roman" w:hAnsi="Arial Bold" w:cs="Arial"/>
          <w:b/>
          <w:bCs/>
          <w:smallCaps/>
          <w:color w:val="002F80"/>
          <w:kern w:val="32"/>
          <w:sz w:val="38"/>
          <w:szCs w:val="38"/>
        </w:rPr>
      </w:pPr>
      <w:r>
        <w:br w:type="page"/>
      </w:r>
    </w:p>
    <w:p w14:paraId="27E92CE4" w14:textId="73EA4DE7" w:rsidR="00B60270" w:rsidRDefault="00B60270" w:rsidP="00B60270">
      <w:pPr>
        <w:pStyle w:val="Heading1"/>
        <w:jc w:val="left"/>
      </w:pPr>
      <w:r>
        <w:lastRenderedPageBreak/>
        <w:t>Resources</w:t>
      </w:r>
    </w:p>
    <w:p w14:paraId="376BEC23" w14:textId="54C1829C" w:rsidR="00B60270" w:rsidRPr="00724755" w:rsidRDefault="00B60270" w:rsidP="00B60270">
      <w:pPr>
        <w:pStyle w:val="BodyText"/>
        <w:rPr>
          <w:rFonts w:asciiTheme="minorHAnsi" w:hAnsiTheme="minorHAnsi" w:cstheme="minorHAnsi"/>
          <w:sz w:val="22"/>
          <w:szCs w:val="22"/>
        </w:rPr>
      </w:pPr>
      <w:r w:rsidRPr="00B3408F">
        <w:rPr>
          <w:rFonts w:asciiTheme="minorHAnsi" w:hAnsiTheme="minorHAnsi" w:cstheme="minorHAnsi"/>
          <w:sz w:val="22"/>
          <w:szCs w:val="22"/>
        </w:rPr>
        <w:t xml:space="preserve">The following resources may </w:t>
      </w:r>
      <w:r w:rsidRPr="00724755">
        <w:rPr>
          <w:rFonts w:asciiTheme="minorHAnsi" w:hAnsiTheme="minorHAnsi" w:cstheme="minorHAnsi"/>
          <w:sz w:val="22"/>
          <w:szCs w:val="22"/>
        </w:rPr>
        <w:t>assist in developing a</w:t>
      </w:r>
      <w:r w:rsidR="005F2C15" w:rsidRPr="00724755">
        <w:rPr>
          <w:rFonts w:asciiTheme="minorHAnsi" w:hAnsiTheme="minorHAnsi" w:cstheme="minorHAnsi"/>
          <w:sz w:val="22"/>
          <w:szCs w:val="22"/>
        </w:rPr>
        <w:t>n infectious disease surge</w:t>
      </w:r>
      <w:r w:rsidRPr="00724755">
        <w:rPr>
          <w:rFonts w:asciiTheme="minorHAnsi" w:hAnsiTheme="minorHAnsi" w:cstheme="minorHAnsi"/>
          <w:sz w:val="22"/>
          <w:szCs w:val="22"/>
        </w:rPr>
        <w:t xml:space="preserve"> </w:t>
      </w:r>
      <w:r w:rsidR="006A18E2" w:rsidRPr="00724755">
        <w:rPr>
          <w:rFonts w:asciiTheme="minorHAnsi" w:hAnsiTheme="minorHAnsi" w:cstheme="minorHAnsi"/>
          <w:sz w:val="22"/>
          <w:szCs w:val="22"/>
        </w:rPr>
        <w:t>e</w:t>
      </w:r>
      <w:r w:rsidRPr="00724755">
        <w:rPr>
          <w:rFonts w:asciiTheme="minorHAnsi" w:hAnsiTheme="minorHAnsi" w:cstheme="minorHAnsi"/>
          <w:sz w:val="22"/>
          <w:szCs w:val="22"/>
        </w:rPr>
        <w:t>xercise</w:t>
      </w:r>
      <w:r w:rsidR="005714D5" w:rsidRPr="00724755">
        <w:rPr>
          <w:rFonts w:asciiTheme="minorHAnsi" w:hAnsiTheme="minorHAnsi" w:cstheme="minorHAnsi"/>
          <w:sz w:val="22"/>
          <w:szCs w:val="22"/>
        </w:rPr>
        <w:t>:</w:t>
      </w:r>
    </w:p>
    <w:p w14:paraId="58ED7C80" w14:textId="3A8B3187" w:rsidR="001E5932" w:rsidRDefault="00B60270" w:rsidP="00724755">
      <w:pPr>
        <w:pStyle w:val="BodyText"/>
        <w:numPr>
          <w:ilvl w:val="0"/>
          <w:numId w:val="34"/>
        </w:numPr>
        <w:rPr>
          <w:rFonts w:asciiTheme="minorHAnsi" w:hAnsiTheme="minorHAnsi" w:cstheme="minorHAnsi"/>
          <w:sz w:val="22"/>
          <w:szCs w:val="22"/>
        </w:rPr>
      </w:pPr>
      <w:r w:rsidRPr="00724755">
        <w:rPr>
          <w:rFonts w:asciiTheme="minorHAnsi" w:hAnsiTheme="minorHAnsi" w:cstheme="minorHAnsi"/>
          <w:sz w:val="22"/>
          <w:szCs w:val="22"/>
        </w:rPr>
        <w:t xml:space="preserve">ASPR TRACIE </w:t>
      </w:r>
      <w:hyperlink r:id="rId35" w:history="1">
        <w:r w:rsidR="00904FA0" w:rsidRPr="00904FA0">
          <w:rPr>
            <w:rStyle w:val="Hyperlink"/>
            <w:rFonts w:asciiTheme="minorHAnsi" w:hAnsiTheme="minorHAnsi" w:cstheme="minorHAnsi"/>
            <w:sz w:val="22"/>
            <w:szCs w:val="22"/>
          </w:rPr>
          <w:t>Bioterrorism and High Consequence Biological Threats Topic Collection</w:t>
        </w:r>
      </w:hyperlink>
    </w:p>
    <w:p w14:paraId="217F7143" w14:textId="5FABC8FD" w:rsidR="00904FA0" w:rsidRDefault="000C74D9" w:rsidP="00724755">
      <w:pPr>
        <w:pStyle w:val="BodyText"/>
        <w:numPr>
          <w:ilvl w:val="0"/>
          <w:numId w:val="34"/>
        </w:numPr>
        <w:rPr>
          <w:rFonts w:asciiTheme="minorHAnsi" w:hAnsiTheme="minorHAnsi" w:cstheme="minorHAnsi"/>
          <w:sz w:val="22"/>
          <w:szCs w:val="22"/>
        </w:rPr>
      </w:pPr>
      <w:r>
        <w:rPr>
          <w:rFonts w:asciiTheme="minorHAnsi" w:hAnsiTheme="minorHAnsi" w:cstheme="minorHAnsi"/>
          <w:sz w:val="22"/>
          <w:szCs w:val="22"/>
        </w:rPr>
        <w:t xml:space="preserve">ASPR TRACIE </w:t>
      </w:r>
      <w:hyperlink r:id="rId36" w:history="1">
        <w:r w:rsidRPr="000C74D9">
          <w:rPr>
            <w:rStyle w:val="Hyperlink"/>
            <w:rFonts w:asciiTheme="minorHAnsi" w:hAnsiTheme="minorHAnsi" w:cstheme="minorHAnsi"/>
            <w:sz w:val="22"/>
            <w:szCs w:val="22"/>
          </w:rPr>
          <w:t>Infectious Disease Resources</w:t>
        </w:r>
      </w:hyperlink>
    </w:p>
    <w:p w14:paraId="33F8D7F8" w14:textId="7E4EEF51" w:rsidR="000C74D9" w:rsidRDefault="006E7A37" w:rsidP="00724755">
      <w:pPr>
        <w:pStyle w:val="BodyText"/>
        <w:numPr>
          <w:ilvl w:val="0"/>
          <w:numId w:val="34"/>
        </w:numPr>
        <w:rPr>
          <w:rFonts w:asciiTheme="minorHAnsi" w:hAnsiTheme="minorHAnsi" w:cstheme="minorHAnsi"/>
          <w:sz w:val="22"/>
          <w:szCs w:val="22"/>
        </w:rPr>
      </w:pPr>
      <w:hyperlink r:id="rId37" w:history="1">
        <w:r w:rsidR="007607AE" w:rsidRPr="007607AE">
          <w:rPr>
            <w:rStyle w:val="Hyperlink"/>
            <w:rFonts w:asciiTheme="minorHAnsi" w:hAnsiTheme="minorHAnsi" w:cstheme="minorHAnsi"/>
            <w:sz w:val="22"/>
            <w:szCs w:val="22"/>
          </w:rPr>
          <w:t>National Emerging Special Pathogens Training and Education Center</w:t>
        </w:r>
      </w:hyperlink>
    </w:p>
    <w:p w14:paraId="3D78CB8E" w14:textId="335C6415" w:rsidR="00657591" w:rsidRDefault="00A17BC5" w:rsidP="00657591">
      <w:pPr>
        <w:pStyle w:val="BodyText"/>
        <w:rPr>
          <w:rFonts w:asciiTheme="minorHAnsi" w:hAnsiTheme="minorHAnsi" w:cstheme="minorHAnsi"/>
          <w:sz w:val="22"/>
          <w:szCs w:val="22"/>
        </w:rPr>
      </w:pPr>
      <w:r>
        <w:rPr>
          <w:rFonts w:asciiTheme="minorHAnsi" w:hAnsiTheme="minorHAnsi" w:cstheme="minorHAnsi"/>
          <w:sz w:val="22"/>
          <w:szCs w:val="22"/>
        </w:rPr>
        <w:t xml:space="preserve">These anthrax-specific resources </w:t>
      </w:r>
      <w:r w:rsidR="00B646C7">
        <w:rPr>
          <w:rFonts w:asciiTheme="minorHAnsi" w:hAnsiTheme="minorHAnsi" w:cstheme="minorHAnsi"/>
          <w:sz w:val="22"/>
          <w:szCs w:val="22"/>
        </w:rPr>
        <w:t xml:space="preserve">may also be helpful in developing the exercise and as references/resources </w:t>
      </w:r>
      <w:r w:rsidR="0006734E">
        <w:rPr>
          <w:rFonts w:asciiTheme="minorHAnsi" w:hAnsiTheme="minorHAnsi" w:cstheme="minorHAnsi"/>
          <w:sz w:val="22"/>
          <w:szCs w:val="22"/>
        </w:rPr>
        <w:t>f</w:t>
      </w:r>
      <w:r w:rsidR="00D41378">
        <w:rPr>
          <w:rFonts w:asciiTheme="minorHAnsi" w:hAnsiTheme="minorHAnsi" w:cstheme="minorHAnsi"/>
          <w:sz w:val="22"/>
          <w:szCs w:val="22"/>
        </w:rPr>
        <w:t>or read</w:t>
      </w:r>
      <w:r w:rsidR="0098525B">
        <w:rPr>
          <w:rFonts w:asciiTheme="minorHAnsi" w:hAnsiTheme="minorHAnsi" w:cstheme="minorHAnsi"/>
          <w:sz w:val="22"/>
          <w:szCs w:val="22"/>
        </w:rPr>
        <w:t>-</w:t>
      </w:r>
      <w:r w:rsidR="00D41378">
        <w:rPr>
          <w:rFonts w:asciiTheme="minorHAnsi" w:hAnsiTheme="minorHAnsi" w:cstheme="minorHAnsi"/>
          <w:sz w:val="22"/>
          <w:szCs w:val="22"/>
        </w:rPr>
        <w:t xml:space="preserve">ahead and during the exercise: </w:t>
      </w:r>
    </w:p>
    <w:p w14:paraId="503D2092" w14:textId="5D1E046C" w:rsidR="003A5345" w:rsidRDefault="003A5345" w:rsidP="00CD1276">
      <w:pPr>
        <w:pStyle w:val="BodyText"/>
        <w:numPr>
          <w:ilvl w:val="0"/>
          <w:numId w:val="35"/>
        </w:numPr>
        <w:rPr>
          <w:rFonts w:asciiTheme="minorHAnsi" w:hAnsiTheme="minorHAnsi" w:cstheme="minorHAnsi"/>
          <w:sz w:val="22"/>
          <w:szCs w:val="22"/>
        </w:rPr>
      </w:pPr>
      <w:r>
        <w:rPr>
          <w:rFonts w:asciiTheme="minorHAnsi" w:hAnsiTheme="minorHAnsi" w:cstheme="minorHAnsi"/>
          <w:sz w:val="22"/>
          <w:szCs w:val="22"/>
        </w:rPr>
        <w:t xml:space="preserve">CDC: </w:t>
      </w:r>
      <w:hyperlink r:id="rId38" w:history="1">
        <w:r w:rsidRPr="003A5345">
          <w:rPr>
            <w:rStyle w:val="Hyperlink"/>
            <w:rFonts w:asciiTheme="minorHAnsi" w:hAnsiTheme="minorHAnsi" w:cstheme="minorHAnsi"/>
            <w:sz w:val="22"/>
            <w:szCs w:val="22"/>
          </w:rPr>
          <w:t>Anthrax Information for Healthcare Professionals</w:t>
        </w:r>
      </w:hyperlink>
    </w:p>
    <w:p w14:paraId="639C925A" w14:textId="3B295F70" w:rsidR="00167D33" w:rsidRDefault="00167D33" w:rsidP="00CD1276">
      <w:pPr>
        <w:pStyle w:val="BodyText"/>
        <w:numPr>
          <w:ilvl w:val="0"/>
          <w:numId w:val="35"/>
        </w:numPr>
        <w:rPr>
          <w:rFonts w:asciiTheme="minorHAnsi" w:hAnsiTheme="minorHAnsi" w:cstheme="minorHAnsi"/>
          <w:sz w:val="22"/>
          <w:szCs w:val="22"/>
        </w:rPr>
      </w:pPr>
      <w:r>
        <w:rPr>
          <w:rFonts w:asciiTheme="minorHAnsi" w:hAnsiTheme="minorHAnsi" w:cstheme="minorHAnsi"/>
          <w:sz w:val="22"/>
          <w:szCs w:val="22"/>
        </w:rPr>
        <w:t xml:space="preserve">Emerging Infectious Diseases: </w:t>
      </w:r>
      <w:hyperlink r:id="rId39" w:history="1">
        <w:r w:rsidRPr="00167D33">
          <w:rPr>
            <w:rStyle w:val="Hyperlink"/>
            <w:rFonts w:asciiTheme="minorHAnsi" w:hAnsiTheme="minorHAnsi" w:cstheme="minorHAnsi"/>
            <w:sz w:val="22"/>
            <w:szCs w:val="22"/>
          </w:rPr>
          <w:t>Centers for Disease Control and Prevention Expert Panel Meetings on Prevention and Treatment of Anthrax in Adults</w:t>
        </w:r>
      </w:hyperlink>
    </w:p>
    <w:p w14:paraId="6FFCB1CC" w14:textId="409C88E9" w:rsidR="00657591" w:rsidRDefault="00CD1276" w:rsidP="00CD1276">
      <w:pPr>
        <w:pStyle w:val="BodyText"/>
        <w:numPr>
          <w:ilvl w:val="0"/>
          <w:numId w:val="35"/>
        </w:numPr>
        <w:rPr>
          <w:rFonts w:asciiTheme="minorHAnsi" w:hAnsiTheme="minorHAnsi" w:cstheme="minorHAnsi"/>
          <w:sz w:val="22"/>
          <w:szCs w:val="22"/>
        </w:rPr>
      </w:pPr>
      <w:r>
        <w:rPr>
          <w:rFonts w:asciiTheme="minorHAnsi" w:hAnsiTheme="minorHAnsi" w:cstheme="minorHAnsi"/>
          <w:sz w:val="22"/>
          <w:szCs w:val="22"/>
        </w:rPr>
        <w:t xml:space="preserve">FDA: </w:t>
      </w:r>
      <w:hyperlink r:id="rId40" w:history="1">
        <w:r w:rsidRPr="00CD1276">
          <w:rPr>
            <w:rStyle w:val="Hyperlink"/>
            <w:rFonts w:asciiTheme="minorHAnsi" w:hAnsiTheme="minorHAnsi" w:cstheme="minorHAnsi"/>
            <w:sz w:val="22"/>
            <w:szCs w:val="22"/>
          </w:rPr>
          <w:t>Products Approved for Anthrax</w:t>
        </w:r>
      </w:hyperlink>
    </w:p>
    <w:p w14:paraId="69F4DD4F" w14:textId="1D0FAF3B" w:rsidR="002A7DA0" w:rsidRPr="00724755" w:rsidRDefault="002A7DA0" w:rsidP="00CD1276">
      <w:pPr>
        <w:pStyle w:val="BodyText"/>
        <w:numPr>
          <w:ilvl w:val="0"/>
          <w:numId w:val="35"/>
        </w:numPr>
        <w:rPr>
          <w:rFonts w:asciiTheme="minorHAnsi" w:hAnsiTheme="minorHAnsi" w:cstheme="minorHAnsi"/>
          <w:sz w:val="22"/>
          <w:szCs w:val="22"/>
        </w:rPr>
      </w:pPr>
      <w:r>
        <w:rPr>
          <w:rFonts w:asciiTheme="minorHAnsi" w:hAnsiTheme="minorHAnsi" w:cstheme="minorHAnsi"/>
          <w:sz w:val="22"/>
          <w:szCs w:val="22"/>
        </w:rPr>
        <w:t xml:space="preserve">MMWR: </w:t>
      </w:r>
      <w:hyperlink r:id="rId41" w:history="1">
        <w:r w:rsidRPr="002A7DA0">
          <w:rPr>
            <w:rStyle w:val="Hyperlink"/>
            <w:rFonts w:asciiTheme="minorHAnsi" w:hAnsiTheme="minorHAnsi" w:cstheme="minorHAnsi"/>
            <w:sz w:val="22"/>
            <w:szCs w:val="22"/>
          </w:rPr>
          <w:t>Clinical Framework and Medical Countermeasure Use During an Anthrax Mass Casualty Incident: CDC Recommendations</w:t>
        </w:r>
      </w:hyperlink>
    </w:p>
    <w:sectPr w:rsidR="002A7DA0" w:rsidRPr="00724755" w:rsidSect="0032132C">
      <w:headerReference w:type="even" r:id="rId42"/>
      <w:headerReference w:type="default" r:id="rId43"/>
      <w:footerReference w:type="default" r:id="rId44"/>
      <w:headerReference w:type="first" r:id="rId45"/>
      <w:pgSz w:w="12240" w:h="15840" w:code="1"/>
      <w:pgMar w:top="1440" w:right="1440" w:bottom="1440" w:left="1440" w:header="432" w:footer="432"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E0108" w14:textId="77777777" w:rsidR="00673793" w:rsidRDefault="00673793" w:rsidP="00472C17">
      <w:pPr>
        <w:spacing w:after="0" w:line="240" w:lineRule="auto"/>
      </w:pPr>
      <w:r>
        <w:separator/>
      </w:r>
    </w:p>
  </w:endnote>
  <w:endnote w:type="continuationSeparator" w:id="0">
    <w:p w14:paraId="7365E09B" w14:textId="77777777" w:rsidR="00673793" w:rsidRDefault="00673793" w:rsidP="00472C17">
      <w:pPr>
        <w:spacing w:after="0" w:line="240" w:lineRule="auto"/>
      </w:pPr>
      <w:r>
        <w:continuationSeparator/>
      </w:r>
    </w:p>
  </w:endnote>
  <w:endnote w:type="continuationNotice" w:id="1">
    <w:p w14:paraId="4568719F" w14:textId="77777777" w:rsidR="00673793" w:rsidRDefault="006737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8AD5" w14:textId="77777777" w:rsidR="0032132C" w:rsidRDefault="003213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3B70" w14:textId="77777777" w:rsidR="001628FA" w:rsidRDefault="001628FA" w:rsidP="001628FA">
    <w:pPr>
      <w:pStyle w:val="Footer"/>
      <w:framePr w:w="361" w:h="891" w:hRule="exact" w:wrap="around" w:vAnchor="text" w:hAnchor="page" w:x="1621"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5FFC7E86" w14:textId="6D0689A3" w:rsidR="007B7CFF" w:rsidRDefault="007B7CFF">
    <w:pPr>
      <w:pStyle w:val="Footer"/>
    </w:pPr>
    <w:r>
      <w:rPr>
        <w:noProof/>
      </w:rPr>
      <w:drawing>
        <wp:anchor distT="0" distB="0" distL="114300" distR="114300" simplePos="0" relativeHeight="251659264" behindDoc="1" locked="0" layoutInCell="1" allowOverlap="1" wp14:anchorId="0B680D0C" wp14:editId="21EFAB46">
          <wp:simplePos x="0" y="0"/>
          <wp:positionH relativeFrom="column">
            <wp:posOffset>-895350</wp:posOffset>
          </wp:positionH>
          <wp:positionV relativeFrom="page">
            <wp:posOffset>8963025</wp:posOffset>
          </wp:positionV>
          <wp:extent cx="7772400" cy="104965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7772400" cy="104965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DE75" w14:textId="77777777" w:rsidR="0032132C" w:rsidRDefault="003213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CE4F" w14:textId="77777777" w:rsidR="0032132C" w:rsidRDefault="0032132C" w:rsidP="001628FA">
    <w:pPr>
      <w:pStyle w:val="Footer"/>
      <w:framePr w:w="361" w:h="891" w:hRule="exact" w:wrap="around" w:vAnchor="text" w:hAnchor="page" w:x="1621"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7469A2EF" w14:textId="77777777" w:rsidR="0032132C" w:rsidRDefault="0032132C">
    <w:pPr>
      <w:pStyle w:val="Footer"/>
    </w:pPr>
    <w:r>
      <w:rPr>
        <w:noProof/>
      </w:rPr>
      <w:drawing>
        <wp:anchor distT="0" distB="0" distL="114300" distR="114300" simplePos="0" relativeHeight="251671552" behindDoc="1" locked="0" layoutInCell="1" allowOverlap="1" wp14:anchorId="139C9CCB" wp14:editId="7A37D5DC">
          <wp:simplePos x="0" y="0"/>
          <wp:positionH relativeFrom="column">
            <wp:posOffset>-895350</wp:posOffset>
          </wp:positionH>
          <wp:positionV relativeFrom="page">
            <wp:posOffset>8963025</wp:posOffset>
          </wp:positionV>
          <wp:extent cx="7772400" cy="104965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7772400" cy="104965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1990" w14:textId="77777777" w:rsidR="00673793" w:rsidRDefault="00673793" w:rsidP="00472C17">
      <w:pPr>
        <w:spacing w:after="0" w:line="240" w:lineRule="auto"/>
      </w:pPr>
      <w:r>
        <w:separator/>
      </w:r>
    </w:p>
  </w:footnote>
  <w:footnote w:type="continuationSeparator" w:id="0">
    <w:p w14:paraId="3D7E186F" w14:textId="77777777" w:rsidR="00673793" w:rsidRDefault="00673793" w:rsidP="00472C17">
      <w:pPr>
        <w:spacing w:after="0" w:line="240" w:lineRule="auto"/>
      </w:pPr>
      <w:r>
        <w:continuationSeparator/>
      </w:r>
    </w:p>
  </w:footnote>
  <w:footnote w:type="continuationNotice" w:id="1">
    <w:p w14:paraId="1CF2A08B" w14:textId="77777777" w:rsidR="00673793" w:rsidRDefault="006737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9322" w14:textId="77777777" w:rsidR="0032132C" w:rsidRDefault="00321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679B" w14:textId="54316131" w:rsidR="007B186C" w:rsidRPr="00855329" w:rsidRDefault="00B30CBE" w:rsidP="00472C17">
    <w:pPr>
      <w:pStyle w:val="Header"/>
      <w:rPr>
        <w:rFonts w:asciiTheme="minorHAnsi" w:hAnsiTheme="minorHAnsi" w:cstheme="minorHAnsi"/>
        <w:color w:val="002F80"/>
      </w:rPr>
    </w:pPr>
    <w:r w:rsidRPr="00855329">
      <w:rPr>
        <w:rFonts w:asciiTheme="minorHAnsi" w:hAnsiTheme="minorHAnsi" w:cstheme="minorHAnsi"/>
        <w:color w:val="002F80"/>
      </w:rPr>
      <w:t xml:space="preserve">Implementing the </w:t>
    </w:r>
    <w:r w:rsidR="00495E66">
      <w:rPr>
        <w:rFonts w:asciiTheme="minorHAnsi" w:hAnsiTheme="minorHAnsi" w:cstheme="minorHAnsi"/>
        <w:color w:val="002F80"/>
      </w:rPr>
      <w:t>Infectious Disease</w:t>
    </w:r>
    <w:r w:rsidR="00E938C4" w:rsidRPr="00855329">
      <w:rPr>
        <w:rFonts w:asciiTheme="minorHAnsi" w:hAnsiTheme="minorHAnsi" w:cstheme="minorHAnsi"/>
        <w:color w:val="002F80"/>
      </w:rPr>
      <w:t xml:space="preserve"> </w:t>
    </w:r>
    <w:r w:rsidRPr="00855329">
      <w:rPr>
        <w:rFonts w:asciiTheme="minorHAnsi" w:hAnsiTheme="minorHAnsi" w:cstheme="minorHAnsi"/>
        <w:color w:val="002F80"/>
      </w:rPr>
      <w:t>Surge Annex TTX Template</w:t>
    </w:r>
    <w:r w:rsidR="00E033A0" w:rsidRPr="00855329">
      <w:rPr>
        <w:rFonts w:asciiTheme="minorHAnsi" w:hAnsiTheme="minorHAnsi" w:cstheme="minorHAnsi"/>
        <w:color w:val="002F80"/>
      </w:rPr>
      <w:tab/>
    </w:r>
  </w:p>
  <w:p w14:paraId="088265C0" w14:textId="77777777" w:rsidR="007B186C" w:rsidRPr="006E2DD9" w:rsidRDefault="006E7A37" w:rsidP="001D036E">
    <w:pPr>
      <w:pStyle w:val="Header"/>
      <w:jc w:val="center"/>
      <w:rPr>
        <w:color w:val="002F80"/>
      </w:rPr>
    </w:pPr>
    <w:r>
      <w:rPr>
        <w:noProof/>
        <w:color w:val="002F80"/>
      </w:rPr>
      <w:pict w14:anchorId="06559B43">
        <v:rect id="_x0000_i1025" alt="" style="width:468pt;height:1.5pt;mso-width-percent:0;mso-height-percent:0;mso-width-percent:0;mso-height-percent:0" o:hralign="center" o:hrstd="t" o:hrnoshade="t" o:hr="t" fillcolor="#002f8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CC02" w14:textId="77777777" w:rsidR="0032132C" w:rsidRDefault="003213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EB81" w14:textId="77777777" w:rsidR="00B60270" w:rsidRDefault="006E7A37">
    <w:pPr>
      <w:pStyle w:val="Header"/>
    </w:pPr>
    <w:r>
      <w:rPr>
        <w:noProof/>
      </w:rPr>
      <w:pict w14:anchorId="5511F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412.4pt;height:247.4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55EA" w14:textId="494CED07" w:rsidR="00B60270" w:rsidRDefault="00B60270" w:rsidP="001D036E">
    <w:pPr>
      <w:pStyle w:val="Header"/>
      <w:jc w:val="center"/>
      <w:rPr>
        <w:color w:val="002F80"/>
      </w:rPr>
    </w:pPr>
  </w:p>
  <w:p w14:paraId="4A249E4A" w14:textId="56F539B8" w:rsidR="00B60270" w:rsidRPr="002B127D" w:rsidRDefault="00B60270" w:rsidP="00472C17">
    <w:pPr>
      <w:pStyle w:val="Header"/>
      <w:rPr>
        <w:rFonts w:ascii="Calibri" w:hAnsi="Calibri" w:cs="Calibri"/>
        <w:color w:val="002F80"/>
      </w:rPr>
    </w:pPr>
    <w:r w:rsidRPr="002B127D">
      <w:rPr>
        <w:rFonts w:ascii="Calibri" w:hAnsi="Calibri" w:cs="Calibri"/>
        <w:color w:val="002F80"/>
      </w:rPr>
      <w:t xml:space="preserve">Implementing the </w:t>
    </w:r>
    <w:r w:rsidR="005F2C15">
      <w:rPr>
        <w:rFonts w:ascii="Calibri" w:hAnsi="Calibri" w:cs="Calibri"/>
        <w:color w:val="002F80"/>
      </w:rPr>
      <w:t>Infectious Disease</w:t>
    </w:r>
    <w:r w:rsidR="005F2C15" w:rsidRPr="002B127D">
      <w:rPr>
        <w:rFonts w:ascii="Calibri" w:hAnsi="Calibri" w:cs="Calibri"/>
        <w:color w:val="002F80"/>
      </w:rPr>
      <w:t xml:space="preserve"> </w:t>
    </w:r>
    <w:r w:rsidRPr="002B127D">
      <w:rPr>
        <w:rFonts w:ascii="Calibri" w:hAnsi="Calibri" w:cs="Calibri"/>
        <w:color w:val="002F80"/>
      </w:rPr>
      <w:t>Surge Annex TTX Template</w:t>
    </w:r>
    <w:r w:rsidRPr="002B127D">
      <w:rPr>
        <w:rFonts w:ascii="Calibri" w:hAnsi="Calibri" w:cs="Calibri"/>
        <w:color w:val="002F80"/>
      </w:rPr>
      <w:tab/>
    </w:r>
  </w:p>
  <w:p w14:paraId="79D96421" w14:textId="77777777" w:rsidR="00B60270" w:rsidRPr="006E2DD9" w:rsidRDefault="006E7A37" w:rsidP="001D036E">
    <w:pPr>
      <w:pStyle w:val="Header"/>
      <w:jc w:val="center"/>
      <w:rPr>
        <w:color w:val="002F80"/>
      </w:rPr>
    </w:pPr>
    <w:r>
      <w:rPr>
        <w:noProof/>
        <w:color w:val="002F80"/>
      </w:rPr>
      <w:pict w14:anchorId="368B5EA0">
        <v:rect id="_x0000_i1026" alt="" style="width:468pt;height:1.5pt;mso-width-percent:0;mso-height-percent:0;mso-width-percent:0;mso-height-percent:0" o:hralign="center" o:hrstd="t" o:hrnoshade="t" o:hr="t" fillcolor="#002f80"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32CE" w14:textId="77777777" w:rsidR="00B60270" w:rsidRDefault="006E7A37">
    <w:pPr>
      <w:pStyle w:val="Header"/>
    </w:pPr>
    <w:r>
      <w:rPr>
        <w:noProof/>
      </w:rPr>
      <w:pict w14:anchorId="5E9C8A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12.4pt;height:247.4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3FF7CC6"/>
    <w:multiLevelType w:val="hybridMultilevel"/>
    <w:tmpl w:val="2E106D6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E1FEF"/>
    <w:multiLevelType w:val="hybridMultilevel"/>
    <w:tmpl w:val="76BEF18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D00AF"/>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1715D17"/>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1D42B3B"/>
    <w:multiLevelType w:val="hybridMultilevel"/>
    <w:tmpl w:val="70D06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03916"/>
    <w:multiLevelType w:val="hybridMultilevel"/>
    <w:tmpl w:val="3C4A5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23BE0"/>
    <w:multiLevelType w:val="hybridMultilevel"/>
    <w:tmpl w:val="8918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D6751"/>
    <w:multiLevelType w:val="hybridMultilevel"/>
    <w:tmpl w:val="93466064"/>
    <w:lvl w:ilvl="0" w:tplc="393C28B8">
      <w:start w:val="1"/>
      <w:numFmt w:val="bullet"/>
      <w:lvlText w:val=""/>
      <w:lvlJc w:val="left"/>
      <w:pPr>
        <w:ind w:left="720" w:hanging="360"/>
      </w:pPr>
      <w:rPr>
        <w:rFonts w:ascii="Symbol" w:hAnsi="Symbol" w:hint="default"/>
        <w:color w:val="002F8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332DF"/>
    <w:multiLevelType w:val="hybridMultilevel"/>
    <w:tmpl w:val="B1BE7410"/>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BF3854"/>
    <w:multiLevelType w:val="hybridMultilevel"/>
    <w:tmpl w:val="4AE6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24581"/>
    <w:multiLevelType w:val="multilevel"/>
    <w:tmpl w:val="6702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41047"/>
    <w:multiLevelType w:val="hybridMultilevel"/>
    <w:tmpl w:val="3F423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053C4"/>
    <w:multiLevelType w:val="hybridMultilevel"/>
    <w:tmpl w:val="F1921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42C11"/>
    <w:multiLevelType w:val="hybridMultilevel"/>
    <w:tmpl w:val="622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7288B"/>
    <w:multiLevelType w:val="hybridMultilevel"/>
    <w:tmpl w:val="3E0CDC0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97D78"/>
    <w:multiLevelType w:val="hybridMultilevel"/>
    <w:tmpl w:val="B9E40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757FED"/>
    <w:multiLevelType w:val="hybridMultilevel"/>
    <w:tmpl w:val="19148BE2"/>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24E7B"/>
    <w:multiLevelType w:val="hybridMultilevel"/>
    <w:tmpl w:val="364E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536E4"/>
    <w:multiLevelType w:val="hybridMultilevel"/>
    <w:tmpl w:val="33B27CD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576ACA"/>
    <w:multiLevelType w:val="hybridMultilevel"/>
    <w:tmpl w:val="7EDAF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1F7649"/>
    <w:multiLevelType w:val="hybridMultilevel"/>
    <w:tmpl w:val="3F2E4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8676B9"/>
    <w:multiLevelType w:val="hybridMultilevel"/>
    <w:tmpl w:val="F2DC82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8500B"/>
    <w:multiLevelType w:val="hybridMultilevel"/>
    <w:tmpl w:val="DE9A528E"/>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A4522F"/>
    <w:multiLevelType w:val="hybridMultilevel"/>
    <w:tmpl w:val="9E8E57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380680C"/>
    <w:multiLevelType w:val="hybridMultilevel"/>
    <w:tmpl w:val="9D6A5E4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DE64A2"/>
    <w:multiLevelType w:val="hybridMultilevel"/>
    <w:tmpl w:val="E938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AE3B0D"/>
    <w:multiLevelType w:val="hybridMultilevel"/>
    <w:tmpl w:val="85266B3C"/>
    <w:lvl w:ilvl="0" w:tplc="550897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E561FA"/>
    <w:multiLevelType w:val="hybridMultilevel"/>
    <w:tmpl w:val="FBBAA7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A47D90"/>
    <w:multiLevelType w:val="hybridMultilevel"/>
    <w:tmpl w:val="6866670C"/>
    <w:lvl w:ilvl="0" w:tplc="0C7684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4030D7"/>
    <w:multiLevelType w:val="hybridMultilevel"/>
    <w:tmpl w:val="D6A2B6A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BF27B3"/>
    <w:multiLevelType w:val="hybridMultilevel"/>
    <w:tmpl w:val="7222FC18"/>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4B0702"/>
    <w:multiLevelType w:val="hybridMultilevel"/>
    <w:tmpl w:val="FA260A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03546B"/>
    <w:multiLevelType w:val="hybridMultilevel"/>
    <w:tmpl w:val="B564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63470E"/>
    <w:multiLevelType w:val="hybridMultilevel"/>
    <w:tmpl w:val="4BA67B6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21"/>
  </w:num>
  <w:num w:numId="4">
    <w:abstractNumId w:val="16"/>
  </w:num>
  <w:num w:numId="5">
    <w:abstractNumId w:val="13"/>
  </w:num>
  <w:num w:numId="6">
    <w:abstractNumId w:val="28"/>
  </w:num>
  <w:num w:numId="7">
    <w:abstractNumId w:val="32"/>
  </w:num>
  <w:num w:numId="8">
    <w:abstractNumId w:val="6"/>
  </w:num>
  <w:num w:numId="9">
    <w:abstractNumId w:val="14"/>
  </w:num>
  <w:num w:numId="10">
    <w:abstractNumId w:val="10"/>
  </w:num>
  <w:num w:numId="11">
    <w:abstractNumId w:val="33"/>
  </w:num>
  <w:num w:numId="12">
    <w:abstractNumId w:val="18"/>
  </w:num>
  <w:num w:numId="13">
    <w:abstractNumId w:val="26"/>
  </w:num>
  <w:num w:numId="14">
    <w:abstractNumId w:val="0"/>
  </w:num>
  <w:num w:numId="15">
    <w:abstractNumId w:val="24"/>
  </w:num>
  <w:num w:numId="16">
    <w:abstractNumId w:val="4"/>
  </w:num>
  <w:num w:numId="17">
    <w:abstractNumId w:val="3"/>
  </w:num>
  <w:num w:numId="18">
    <w:abstractNumId w:val="29"/>
  </w:num>
  <w:num w:numId="19">
    <w:abstractNumId w:val="5"/>
  </w:num>
  <w:num w:numId="20">
    <w:abstractNumId w:val="30"/>
  </w:num>
  <w:num w:numId="21">
    <w:abstractNumId w:val="8"/>
  </w:num>
  <w:num w:numId="22">
    <w:abstractNumId w:val="31"/>
  </w:num>
  <w:num w:numId="23">
    <w:abstractNumId w:val="9"/>
  </w:num>
  <w:num w:numId="24">
    <w:abstractNumId w:val="2"/>
  </w:num>
  <w:num w:numId="25">
    <w:abstractNumId w:val="1"/>
  </w:num>
  <w:num w:numId="26">
    <w:abstractNumId w:val="23"/>
  </w:num>
  <w:num w:numId="27">
    <w:abstractNumId w:val="11"/>
  </w:num>
  <w:num w:numId="28">
    <w:abstractNumId w:val="15"/>
  </w:num>
  <w:num w:numId="29">
    <w:abstractNumId w:val="25"/>
  </w:num>
  <w:num w:numId="30">
    <w:abstractNumId w:val="19"/>
  </w:num>
  <w:num w:numId="31">
    <w:abstractNumId w:val="17"/>
  </w:num>
  <w:num w:numId="32">
    <w:abstractNumId w:val="34"/>
  </w:num>
  <w:num w:numId="33">
    <w:abstractNumId w:val="7"/>
  </w:num>
  <w:num w:numId="34">
    <w:abstractNumId w:val="2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7DB"/>
    <w:rsid w:val="00004FE4"/>
    <w:rsid w:val="00013806"/>
    <w:rsid w:val="00016B0A"/>
    <w:rsid w:val="00031BEB"/>
    <w:rsid w:val="000349C5"/>
    <w:rsid w:val="000452AB"/>
    <w:rsid w:val="00046E8B"/>
    <w:rsid w:val="00056149"/>
    <w:rsid w:val="000616D1"/>
    <w:rsid w:val="00063713"/>
    <w:rsid w:val="00066F70"/>
    <w:rsid w:val="0006734E"/>
    <w:rsid w:val="0007492F"/>
    <w:rsid w:val="00074B59"/>
    <w:rsid w:val="000957E0"/>
    <w:rsid w:val="0009701D"/>
    <w:rsid w:val="000A430B"/>
    <w:rsid w:val="000A4530"/>
    <w:rsid w:val="000A4AB8"/>
    <w:rsid w:val="000B24F8"/>
    <w:rsid w:val="000B41B0"/>
    <w:rsid w:val="000B43B3"/>
    <w:rsid w:val="000B5D95"/>
    <w:rsid w:val="000B61D2"/>
    <w:rsid w:val="000B6EA5"/>
    <w:rsid w:val="000B7469"/>
    <w:rsid w:val="000C74D9"/>
    <w:rsid w:val="000D56E7"/>
    <w:rsid w:val="000E4775"/>
    <w:rsid w:val="00153517"/>
    <w:rsid w:val="001565F6"/>
    <w:rsid w:val="00157EA1"/>
    <w:rsid w:val="001610F3"/>
    <w:rsid w:val="001628FA"/>
    <w:rsid w:val="00166C27"/>
    <w:rsid w:val="00167D33"/>
    <w:rsid w:val="001749C8"/>
    <w:rsid w:val="00174D75"/>
    <w:rsid w:val="00177D77"/>
    <w:rsid w:val="00191162"/>
    <w:rsid w:val="001976C2"/>
    <w:rsid w:val="001A74FC"/>
    <w:rsid w:val="001B116E"/>
    <w:rsid w:val="001B3AAF"/>
    <w:rsid w:val="001B55CB"/>
    <w:rsid w:val="001C2D3C"/>
    <w:rsid w:val="001C7BC1"/>
    <w:rsid w:val="001D05CF"/>
    <w:rsid w:val="001D5EBE"/>
    <w:rsid w:val="001E5932"/>
    <w:rsid w:val="001E758E"/>
    <w:rsid w:val="001E7C91"/>
    <w:rsid w:val="002030F7"/>
    <w:rsid w:val="00204566"/>
    <w:rsid w:val="002046F4"/>
    <w:rsid w:val="00205684"/>
    <w:rsid w:val="0021425F"/>
    <w:rsid w:val="00220CE7"/>
    <w:rsid w:val="002210C2"/>
    <w:rsid w:val="002253B5"/>
    <w:rsid w:val="002264B9"/>
    <w:rsid w:val="002311DC"/>
    <w:rsid w:val="002459AA"/>
    <w:rsid w:val="00247367"/>
    <w:rsid w:val="00256E90"/>
    <w:rsid w:val="00263ACC"/>
    <w:rsid w:val="00273B9E"/>
    <w:rsid w:val="002777DB"/>
    <w:rsid w:val="002829CD"/>
    <w:rsid w:val="00285002"/>
    <w:rsid w:val="00291F30"/>
    <w:rsid w:val="002A0876"/>
    <w:rsid w:val="002A198C"/>
    <w:rsid w:val="002A2583"/>
    <w:rsid w:val="002A6FDE"/>
    <w:rsid w:val="002A7DA0"/>
    <w:rsid w:val="002B127D"/>
    <w:rsid w:val="002D4803"/>
    <w:rsid w:val="002D58D3"/>
    <w:rsid w:val="002E0C2C"/>
    <w:rsid w:val="002E29F1"/>
    <w:rsid w:val="002F0A30"/>
    <w:rsid w:val="002F298A"/>
    <w:rsid w:val="002F6636"/>
    <w:rsid w:val="00300029"/>
    <w:rsid w:val="00301022"/>
    <w:rsid w:val="003038E0"/>
    <w:rsid w:val="0032132C"/>
    <w:rsid w:val="00326282"/>
    <w:rsid w:val="00332206"/>
    <w:rsid w:val="00355901"/>
    <w:rsid w:val="00370025"/>
    <w:rsid w:val="00373212"/>
    <w:rsid w:val="00382203"/>
    <w:rsid w:val="00385752"/>
    <w:rsid w:val="00392AAD"/>
    <w:rsid w:val="003938F5"/>
    <w:rsid w:val="00397DD5"/>
    <w:rsid w:val="003A0F9D"/>
    <w:rsid w:val="003A45E3"/>
    <w:rsid w:val="003A5345"/>
    <w:rsid w:val="003C385C"/>
    <w:rsid w:val="003D11AA"/>
    <w:rsid w:val="003E0E00"/>
    <w:rsid w:val="003E3A09"/>
    <w:rsid w:val="003F279A"/>
    <w:rsid w:val="003F3631"/>
    <w:rsid w:val="003F4A64"/>
    <w:rsid w:val="0040581C"/>
    <w:rsid w:val="00412490"/>
    <w:rsid w:val="0043094B"/>
    <w:rsid w:val="00431A82"/>
    <w:rsid w:val="00437F3F"/>
    <w:rsid w:val="0044455C"/>
    <w:rsid w:val="00456BF3"/>
    <w:rsid w:val="00461EE9"/>
    <w:rsid w:val="00467044"/>
    <w:rsid w:val="00472C17"/>
    <w:rsid w:val="00476110"/>
    <w:rsid w:val="00481EEB"/>
    <w:rsid w:val="00482599"/>
    <w:rsid w:val="00483370"/>
    <w:rsid w:val="004959FE"/>
    <w:rsid w:val="00495E66"/>
    <w:rsid w:val="004A4D07"/>
    <w:rsid w:val="004A52C2"/>
    <w:rsid w:val="004B7097"/>
    <w:rsid w:val="004C2AF2"/>
    <w:rsid w:val="004D0759"/>
    <w:rsid w:val="004D1E9B"/>
    <w:rsid w:val="004E3DD8"/>
    <w:rsid w:val="004E3E62"/>
    <w:rsid w:val="004F1E6D"/>
    <w:rsid w:val="005021B4"/>
    <w:rsid w:val="005061A8"/>
    <w:rsid w:val="00507F88"/>
    <w:rsid w:val="00512B9C"/>
    <w:rsid w:val="005161BF"/>
    <w:rsid w:val="00521DDF"/>
    <w:rsid w:val="0053431A"/>
    <w:rsid w:val="00535696"/>
    <w:rsid w:val="005358BB"/>
    <w:rsid w:val="0053790E"/>
    <w:rsid w:val="00542769"/>
    <w:rsid w:val="0054657B"/>
    <w:rsid w:val="00552AB4"/>
    <w:rsid w:val="005714D5"/>
    <w:rsid w:val="005730F3"/>
    <w:rsid w:val="00584A73"/>
    <w:rsid w:val="00586AC2"/>
    <w:rsid w:val="00586D7B"/>
    <w:rsid w:val="005919D5"/>
    <w:rsid w:val="00593385"/>
    <w:rsid w:val="005B06D1"/>
    <w:rsid w:val="005B0770"/>
    <w:rsid w:val="005B1DBF"/>
    <w:rsid w:val="005C0A5B"/>
    <w:rsid w:val="005C105D"/>
    <w:rsid w:val="005C4F25"/>
    <w:rsid w:val="005C64B3"/>
    <w:rsid w:val="005D1956"/>
    <w:rsid w:val="005D1AAB"/>
    <w:rsid w:val="005D32B7"/>
    <w:rsid w:val="005D79ED"/>
    <w:rsid w:val="005E31DD"/>
    <w:rsid w:val="005F2C15"/>
    <w:rsid w:val="005F39D0"/>
    <w:rsid w:val="005F478B"/>
    <w:rsid w:val="005F6AD9"/>
    <w:rsid w:val="00604FC0"/>
    <w:rsid w:val="00606403"/>
    <w:rsid w:val="006132A8"/>
    <w:rsid w:val="00614217"/>
    <w:rsid w:val="00615BCB"/>
    <w:rsid w:val="00621F98"/>
    <w:rsid w:val="006276D9"/>
    <w:rsid w:val="00654ACB"/>
    <w:rsid w:val="006558E6"/>
    <w:rsid w:val="0065725A"/>
    <w:rsid w:val="00657591"/>
    <w:rsid w:val="00660EE6"/>
    <w:rsid w:val="006623A2"/>
    <w:rsid w:val="00673793"/>
    <w:rsid w:val="00675124"/>
    <w:rsid w:val="00684CBB"/>
    <w:rsid w:val="00695EB8"/>
    <w:rsid w:val="006A18E2"/>
    <w:rsid w:val="006A1E7E"/>
    <w:rsid w:val="006B018A"/>
    <w:rsid w:val="006B79BD"/>
    <w:rsid w:val="006C6B73"/>
    <w:rsid w:val="006E7A37"/>
    <w:rsid w:val="006F5185"/>
    <w:rsid w:val="00703776"/>
    <w:rsid w:val="00711264"/>
    <w:rsid w:val="0071722E"/>
    <w:rsid w:val="00724755"/>
    <w:rsid w:val="00725606"/>
    <w:rsid w:val="00737331"/>
    <w:rsid w:val="00754C2F"/>
    <w:rsid w:val="0075645A"/>
    <w:rsid w:val="007607AE"/>
    <w:rsid w:val="00767BFC"/>
    <w:rsid w:val="00767D65"/>
    <w:rsid w:val="00782440"/>
    <w:rsid w:val="0078524A"/>
    <w:rsid w:val="007A3C5F"/>
    <w:rsid w:val="007A4492"/>
    <w:rsid w:val="007A5528"/>
    <w:rsid w:val="007B7CFF"/>
    <w:rsid w:val="007C50A1"/>
    <w:rsid w:val="007C5F71"/>
    <w:rsid w:val="007E02CF"/>
    <w:rsid w:val="007E4E76"/>
    <w:rsid w:val="00802CD8"/>
    <w:rsid w:val="00810357"/>
    <w:rsid w:val="00813285"/>
    <w:rsid w:val="00821E31"/>
    <w:rsid w:val="008256C1"/>
    <w:rsid w:val="00825B1D"/>
    <w:rsid w:val="00830D31"/>
    <w:rsid w:val="00830DD6"/>
    <w:rsid w:val="00833E8D"/>
    <w:rsid w:val="0084533A"/>
    <w:rsid w:val="00851B16"/>
    <w:rsid w:val="00855329"/>
    <w:rsid w:val="0085600B"/>
    <w:rsid w:val="0086243A"/>
    <w:rsid w:val="00862B8F"/>
    <w:rsid w:val="00882C73"/>
    <w:rsid w:val="00890A76"/>
    <w:rsid w:val="008915CD"/>
    <w:rsid w:val="00894D19"/>
    <w:rsid w:val="00896D71"/>
    <w:rsid w:val="008A7C90"/>
    <w:rsid w:val="008D74F0"/>
    <w:rsid w:val="008E3A53"/>
    <w:rsid w:val="009003E9"/>
    <w:rsid w:val="009028B7"/>
    <w:rsid w:val="00903E8A"/>
    <w:rsid w:val="00904FA0"/>
    <w:rsid w:val="00910D02"/>
    <w:rsid w:val="00911962"/>
    <w:rsid w:val="009173F4"/>
    <w:rsid w:val="00920640"/>
    <w:rsid w:val="009230B7"/>
    <w:rsid w:val="00933FF8"/>
    <w:rsid w:val="00946229"/>
    <w:rsid w:val="00955AC2"/>
    <w:rsid w:val="00957A78"/>
    <w:rsid w:val="009647E2"/>
    <w:rsid w:val="009718F8"/>
    <w:rsid w:val="00973946"/>
    <w:rsid w:val="00973D63"/>
    <w:rsid w:val="00974850"/>
    <w:rsid w:val="00980F09"/>
    <w:rsid w:val="00981E0E"/>
    <w:rsid w:val="00983715"/>
    <w:rsid w:val="0098525B"/>
    <w:rsid w:val="009865D6"/>
    <w:rsid w:val="00990495"/>
    <w:rsid w:val="00997C22"/>
    <w:rsid w:val="009B15AF"/>
    <w:rsid w:val="009B3AF6"/>
    <w:rsid w:val="009B74EC"/>
    <w:rsid w:val="009C20D7"/>
    <w:rsid w:val="009E6486"/>
    <w:rsid w:val="009F4B17"/>
    <w:rsid w:val="009F4E68"/>
    <w:rsid w:val="009F5209"/>
    <w:rsid w:val="009F659B"/>
    <w:rsid w:val="00A0031C"/>
    <w:rsid w:val="00A13C7F"/>
    <w:rsid w:val="00A17BC5"/>
    <w:rsid w:val="00A21666"/>
    <w:rsid w:val="00A21D57"/>
    <w:rsid w:val="00A41551"/>
    <w:rsid w:val="00A44F76"/>
    <w:rsid w:val="00A501BE"/>
    <w:rsid w:val="00A52582"/>
    <w:rsid w:val="00A53DBE"/>
    <w:rsid w:val="00A612A0"/>
    <w:rsid w:val="00A757BB"/>
    <w:rsid w:val="00A86CB1"/>
    <w:rsid w:val="00A94DFF"/>
    <w:rsid w:val="00AB3087"/>
    <w:rsid w:val="00AB70D0"/>
    <w:rsid w:val="00AB72A8"/>
    <w:rsid w:val="00AC46E2"/>
    <w:rsid w:val="00AD0B69"/>
    <w:rsid w:val="00AD5125"/>
    <w:rsid w:val="00AD6D18"/>
    <w:rsid w:val="00AD7ECC"/>
    <w:rsid w:val="00AE17A9"/>
    <w:rsid w:val="00AE4BC1"/>
    <w:rsid w:val="00B10AC3"/>
    <w:rsid w:val="00B12404"/>
    <w:rsid w:val="00B20296"/>
    <w:rsid w:val="00B219D9"/>
    <w:rsid w:val="00B23EFB"/>
    <w:rsid w:val="00B26497"/>
    <w:rsid w:val="00B30CBE"/>
    <w:rsid w:val="00B31246"/>
    <w:rsid w:val="00B31851"/>
    <w:rsid w:val="00B32E5A"/>
    <w:rsid w:val="00B3336F"/>
    <w:rsid w:val="00B3408F"/>
    <w:rsid w:val="00B34E7C"/>
    <w:rsid w:val="00B371F7"/>
    <w:rsid w:val="00B42215"/>
    <w:rsid w:val="00B42449"/>
    <w:rsid w:val="00B44182"/>
    <w:rsid w:val="00B477C2"/>
    <w:rsid w:val="00B50E19"/>
    <w:rsid w:val="00B60270"/>
    <w:rsid w:val="00B62222"/>
    <w:rsid w:val="00B63E28"/>
    <w:rsid w:val="00B646C7"/>
    <w:rsid w:val="00B67892"/>
    <w:rsid w:val="00B7553A"/>
    <w:rsid w:val="00B75D3E"/>
    <w:rsid w:val="00B823B3"/>
    <w:rsid w:val="00B84294"/>
    <w:rsid w:val="00B8473D"/>
    <w:rsid w:val="00B84BB7"/>
    <w:rsid w:val="00B92A0C"/>
    <w:rsid w:val="00BB094A"/>
    <w:rsid w:val="00BB0F73"/>
    <w:rsid w:val="00BC27D6"/>
    <w:rsid w:val="00BC41DE"/>
    <w:rsid w:val="00BC57E8"/>
    <w:rsid w:val="00BD5399"/>
    <w:rsid w:val="00BE49C9"/>
    <w:rsid w:val="00BF0873"/>
    <w:rsid w:val="00BF780F"/>
    <w:rsid w:val="00C023C3"/>
    <w:rsid w:val="00C04C8D"/>
    <w:rsid w:val="00C05F76"/>
    <w:rsid w:val="00C10EAB"/>
    <w:rsid w:val="00C26919"/>
    <w:rsid w:val="00C26B04"/>
    <w:rsid w:val="00C43B5B"/>
    <w:rsid w:val="00C4653C"/>
    <w:rsid w:val="00C465BE"/>
    <w:rsid w:val="00C544FB"/>
    <w:rsid w:val="00C550A1"/>
    <w:rsid w:val="00C66E68"/>
    <w:rsid w:val="00C8022F"/>
    <w:rsid w:val="00C8086E"/>
    <w:rsid w:val="00C81737"/>
    <w:rsid w:val="00C854E5"/>
    <w:rsid w:val="00C863F4"/>
    <w:rsid w:val="00C9104A"/>
    <w:rsid w:val="00C911EE"/>
    <w:rsid w:val="00C929EB"/>
    <w:rsid w:val="00CA0C76"/>
    <w:rsid w:val="00CA603A"/>
    <w:rsid w:val="00CB1D23"/>
    <w:rsid w:val="00CB4C1A"/>
    <w:rsid w:val="00CB59DF"/>
    <w:rsid w:val="00CB75FF"/>
    <w:rsid w:val="00CD1276"/>
    <w:rsid w:val="00CE1C5D"/>
    <w:rsid w:val="00D03847"/>
    <w:rsid w:val="00D127CD"/>
    <w:rsid w:val="00D24BDF"/>
    <w:rsid w:val="00D24DE4"/>
    <w:rsid w:val="00D24F7D"/>
    <w:rsid w:val="00D25F54"/>
    <w:rsid w:val="00D2639A"/>
    <w:rsid w:val="00D26F08"/>
    <w:rsid w:val="00D32E70"/>
    <w:rsid w:val="00D33714"/>
    <w:rsid w:val="00D41378"/>
    <w:rsid w:val="00D416CD"/>
    <w:rsid w:val="00D50A1B"/>
    <w:rsid w:val="00D50F49"/>
    <w:rsid w:val="00D6457F"/>
    <w:rsid w:val="00D6596E"/>
    <w:rsid w:val="00D71986"/>
    <w:rsid w:val="00D80A4E"/>
    <w:rsid w:val="00D877BC"/>
    <w:rsid w:val="00D93F14"/>
    <w:rsid w:val="00D945CA"/>
    <w:rsid w:val="00D9703F"/>
    <w:rsid w:val="00DA478A"/>
    <w:rsid w:val="00DB5879"/>
    <w:rsid w:val="00DC0AF7"/>
    <w:rsid w:val="00DC3CAE"/>
    <w:rsid w:val="00DC7281"/>
    <w:rsid w:val="00DC7F7A"/>
    <w:rsid w:val="00DD37A6"/>
    <w:rsid w:val="00DE3C99"/>
    <w:rsid w:val="00DE6859"/>
    <w:rsid w:val="00DE6FD6"/>
    <w:rsid w:val="00DE7256"/>
    <w:rsid w:val="00DF264E"/>
    <w:rsid w:val="00DF6C60"/>
    <w:rsid w:val="00DF7E58"/>
    <w:rsid w:val="00E033A0"/>
    <w:rsid w:val="00E03489"/>
    <w:rsid w:val="00E03E75"/>
    <w:rsid w:val="00E0667F"/>
    <w:rsid w:val="00E164B6"/>
    <w:rsid w:val="00E21652"/>
    <w:rsid w:val="00E36618"/>
    <w:rsid w:val="00E51269"/>
    <w:rsid w:val="00E563FB"/>
    <w:rsid w:val="00E677CE"/>
    <w:rsid w:val="00E91031"/>
    <w:rsid w:val="00E938C4"/>
    <w:rsid w:val="00EA2A67"/>
    <w:rsid w:val="00EB46F0"/>
    <w:rsid w:val="00EB5115"/>
    <w:rsid w:val="00EC1B75"/>
    <w:rsid w:val="00EC70DD"/>
    <w:rsid w:val="00EC732E"/>
    <w:rsid w:val="00ED0B43"/>
    <w:rsid w:val="00ED3094"/>
    <w:rsid w:val="00EF0BCE"/>
    <w:rsid w:val="00F02534"/>
    <w:rsid w:val="00F047E6"/>
    <w:rsid w:val="00F04AC7"/>
    <w:rsid w:val="00F1312A"/>
    <w:rsid w:val="00F1502F"/>
    <w:rsid w:val="00F179C0"/>
    <w:rsid w:val="00F229AC"/>
    <w:rsid w:val="00F2418B"/>
    <w:rsid w:val="00F24329"/>
    <w:rsid w:val="00F25AC3"/>
    <w:rsid w:val="00F302CC"/>
    <w:rsid w:val="00F31203"/>
    <w:rsid w:val="00F33022"/>
    <w:rsid w:val="00F358F9"/>
    <w:rsid w:val="00F41AB0"/>
    <w:rsid w:val="00F54F88"/>
    <w:rsid w:val="00F562DE"/>
    <w:rsid w:val="00F57D9D"/>
    <w:rsid w:val="00F60D08"/>
    <w:rsid w:val="00F83767"/>
    <w:rsid w:val="00F859CC"/>
    <w:rsid w:val="00FA179C"/>
    <w:rsid w:val="00FB67A9"/>
    <w:rsid w:val="00FC5A35"/>
    <w:rsid w:val="00FD0D7C"/>
    <w:rsid w:val="00FE19F8"/>
    <w:rsid w:val="00FE2335"/>
    <w:rsid w:val="00FE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D73185E"/>
  <w15:chartTrackingRefBased/>
  <w15:docId w15:val="{32DBDFE9-CA33-47CC-9DAF-844D43BB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472C17"/>
    <w:pPr>
      <w:keepNext/>
      <w:widowControl w:val="0"/>
      <w:autoSpaceDE w:val="0"/>
      <w:autoSpaceDN w:val="0"/>
      <w:adjustRightInd w:val="0"/>
      <w:spacing w:before="240" w:line="240" w:lineRule="auto"/>
      <w:jc w:val="center"/>
      <w:outlineLvl w:val="0"/>
    </w:pPr>
    <w:rPr>
      <w:rFonts w:ascii="Arial Bold" w:eastAsia="Times New Roman" w:hAnsi="Arial Bold" w:cs="Arial"/>
      <w:b/>
      <w:bCs/>
      <w:smallCaps/>
      <w:color w:val="002F80"/>
      <w:kern w:val="32"/>
      <w:sz w:val="38"/>
      <w:szCs w:val="38"/>
    </w:rPr>
  </w:style>
  <w:style w:type="paragraph" w:styleId="Heading2">
    <w:name w:val="heading 2"/>
    <w:basedOn w:val="Normal"/>
    <w:next w:val="Normal"/>
    <w:link w:val="Heading2Char"/>
    <w:qFormat/>
    <w:rsid w:val="00F302CC"/>
    <w:pPr>
      <w:keepNext/>
      <w:widowControl w:val="0"/>
      <w:autoSpaceDE w:val="0"/>
      <w:autoSpaceDN w:val="0"/>
      <w:adjustRightInd w:val="0"/>
      <w:spacing w:before="240" w:line="240" w:lineRule="auto"/>
      <w:outlineLvl w:val="1"/>
    </w:pPr>
    <w:rPr>
      <w:rFonts w:ascii="Calibri" w:eastAsia="Times New Roman" w:hAnsi="Calibri" w:cs="Arial"/>
      <w:b/>
      <w:bCs/>
      <w:iCs/>
      <w:color w:val="002F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77D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semiHidden/>
    <w:unhideWhenUsed/>
    <w:rsid w:val="00263ACC"/>
    <w:rPr>
      <w:sz w:val="16"/>
      <w:szCs w:val="16"/>
    </w:rPr>
  </w:style>
  <w:style w:type="paragraph" w:styleId="CommentText">
    <w:name w:val="annotation text"/>
    <w:basedOn w:val="Normal"/>
    <w:link w:val="CommentTextChar"/>
    <w:unhideWhenUsed/>
    <w:rsid w:val="00263ACC"/>
    <w:pPr>
      <w:spacing w:line="240" w:lineRule="auto"/>
    </w:pPr>
    <w:rPr>
      <w:sz w:val="20"/>
      <w:szCs w:val="20"/>
    </w:rPr>
  </w:style>
  <w:style w:type="character" w:customStyle="1" w:styleId="CommentTextChar">
    <w:name w:val="Comment Text Char"/>
    <w:basedOn w:val="DefaultParagraphFont"/>
    <w:link w:val="CommentText"/>
    <w:rsid w:val="00263ACC"/>
    <w:rPr>
      <w:sz w:val="20"/>
      <w:szCs w:val="20"/>
    </w:rPr>
  </w:style>
  <w:style w:type="paragraph" w:styleId="CommentSubject">
    <w:name w:val="annotation subject"/>
    <w:basedOn w:val="CommentText"/>
    <w:next w:val="CommentText"/>
    <w:link w:val="CommentSubjectChar"/>
    <w:uiPriority w:val="99"/>
    <w:semiHidden/>
    <w:unhideWhenUsed/>
    <w:rsid w:val="00263ACC"/>
    <w:rPr>
      <w:b/>
      <w:bCs/>
    </w:rPr>
  </w:style>
  <w:style w:type="character" w:customStyle="1" w:styleId="CommentSubjectChar">
    <w:name w:val="Comment Subject Char"/>
    <w:basedOn w:val="CommentTextChar"/>
    <w:link w:val="CommentSubject"/>
    <w:uiPriority w:val="99"/>
    <w:semiHidden/>
    <w:rsid w:val="00263ACC"/>
    <w:rPr>
      <w:b/>
      <w:bCs/>
      <w:sz w:val="20"/>
      <w:szCs w:val="20"/>
    </w:rPr>
  </w:style>
  <w:style w:type="paragraph" w:styleId="BalloonText">
    <w:name w:val="Balloon Text"/>
    <w:basedOn w:val="Normal"/>
    <w:link w:val="BalloonTextChar"/>
    <w:uiPriority w:val="99"/>
    <w:semiHidden/>
    <w:unhideWhenUsed/>
    <w:rsid w:val="00263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ACC"/>
    <w:rPr>
      <w:rFonts w:ascii="Segoe UI" w:hAnsi="Segoe UI" w:cs="Segoe UI"/>
      <w:sz w:val="18"/>
      <w:szCs w:val="18"/>
    </w:rPr>
  </w:style>
  <w:style w:type="paragraph" w:styleId="ListParagraph">
    <w:name w:val="List Paragraph"/>
    <w:basedOn w:val="Normal"/>
    <w:uiPriority w:val="34"/>
    <w:qFormat/>
    <w:rsid w:val="005C64B3"/>
    <w:pPr>
      <w:ind w:left="720"/>
      <w:contextualSpacing/>
    </w:pPr>
  </w:style>
  <w:style w:type="paragraph" w:styleId="Header">
    <w:name w:val="header"/>
    <w:basedOn w:val="Normal"/>
    <w:link w:val="HeaderChar"/>
    <w:rsid w:val="00472C17"/>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472C17"/>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472C17"/>
    <w:rPr>
      <w:rFonts w:ascii="Arial Bold" w:eastAsia="Times New Roman" w:hAnsi="Arial Bold" w:cs="Arial"/>
      <w:b/>
      <w:bCs/>
      <w:smallCaps/>
      <w:color w:val="002F80"/>
      <w:kern w:val="32"/>
      <w:sz w:val="38"/>
      <w:szCs w:val="38"/>
    </w:rPr>
  </w:style>
  <w:style w:type="character" w:customStyle="1" w:styleId="Heading2Char">
    <w:name w:val="Heading 2 Char"/>
    <w:basedOn w:val="DefaultParagraphFont"/>
    <w:link w:val="Heading2"/>
    <w:rsid w:val="00F302CC"/>
    <w:rPr>
      <w:rFonts w:ascii="Calibri" w:eastAsia="Times New Roman" w:hAnsi="Calibri" w:cs="Arial"/>
      <w:b/>
      <w:bCs/>
      <w:iCs/>
      <w:color w:val="002F80"/>
      <w:sz w:val="28"/>
      <w:szCs w:val="28"/>
    </w:rPr>
  </w:style>
  <w:style w:type="paragraph" w:customStyle="1" w:styleId="Tabletext">
    <w:name w:val="Table text"/>
    <w:basedOn w:val="Normal"/>
    <w:rsid w:val="00472C17"/>
    <w:pPr>
      <w:widowControl w:val="0"/>
      <w:autoSpaceDE w:val="0"/>
      <w:autoSpaceDN w:val="0"/>
      <w:adjustRightInd w:val="0"/>
      <w:spacing w:before="40" w:after="40" w:line="240" w:lineRule="auto"/>
    </w:pPr>
    <w:rPr>
      <w:rFonts w:ascii="Arial" w:eastAsia="Times New Roman" w:hAnsi="Arial" w:cs="Times New Roman"/>
      <w:color w:val="000000"/>
      <w:sz w:val="20"/>
      <w:szCs w:val="24"/>
    </w:rPr>
  </w:style>
  <w:style w:type="paragraph" w:styleId="BodyText">
    <w:name w:val="Body Text"/>
    <w:basedOn w:val="Normal"/>
    <w:link w:val="BodyTextChar"/>
    <w:rsid w:val="00472C17"/>
    <w:pPr>
      <w:widowControl w:val="0"/>
      <w:autoSpaceDE w:val="0"/>
      <w:autoSpaceDN w:val="0"/>
      <w:adjustRightInd w:val="0"/>
      <w:spacing w:after="120" w:line="240" w:lineRule="auto"/>
    </w:pPr>
    <w:rPr>
      <w:rFonts w:ascii="Times" w:eastAsia="Times New Roman" w:hAnsi="Times" w:cs="Times New Roman"/>
      <w:color w:val="000000"/>
      <w:sz w:val="24"/>
      <w:szCs w:val="24"/>
    </w:rPr>
  </w:style>
  <w:style w:type="character" w:customStyle="1" w:styleId="BodyTextChar">
    <w:name w:val="Body Text Char"/>
    <w:basedOn w:val="DefaultParagraphFont"/>
    <w:link w:val="BodyText"/>
    <w:rsid w:val="00472C17"/>
    <w:rPr>
      <w:rFonts w:ascii="Times" w:eastAsia="Times New Roman" w:hAnsi="Times" w:cs="Times New Roman"/>
      <w:color w:val="000000"/>
      <w:sz w:val="24"/>
      <w:szCs w:val="24"/>
    </w:rPr>
  </w:style>
  <w:style w:type="paragraph" w:styleId="Footer">
    <w:name w:val="footer"/>
    <w:basedOn w:val="Normal"/>
    <w:link w:val="FooterChar"/>
    <w:uiPriority w:val="99"/>
    <w:unhideWhenUsed/>
    <w:rsid w:val="00472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C17"/>
  </w:style>
  <w:style w:type="paragraph" w:customStyle="1" w:styleId="HeadingOne">
    <w:name w:val="Heading One"/>
    <w:basedOn w:val="Header"/>
    <w:next w:val="Normal"/>
    <w:rsid w:val="00621F98"/>
    <w:pPr>
      <w:suppressAutoHyphens w:val="0"/>
      <w:spacing w:before="240" w:after="160"/>
      <w:jc w:val="center"/>
    </w:pPr>
    <w:rPr>
      <w:rFonts w:ascii="Arial Bold" w:hAnsi="Arial Bold"/>
      <w:b/>
      <w:smallCaps/>
      <w:color w:val="002F80"/>
      <w:sz w:val="38"/>
      <w:szCs w:val="38"/>
      <w:lang w:eastAsia="en-US"/>
    </w:rPr>
  </w:style>
  <w:style w:type="character" w:styleId="Hyperlink">
    <w:name w:val="Hyperlink"/>
    <w:basedOn w:val="DefaultParagraphFont"/>
    <w:uiPriority w:val="99"/>
    <w:rsid w:val="00BC57E8"/>
    <w:rPr>
      <w:color w:val="0000FF"/>
      <w:u w:val="single"/>
    </w:rPr>
  </w:style>
  <w:style w:type="character" w:styleId="PageNumber">
    <w:name w:val="page number"/>
    <w:basedOn w:val="DefaultParagraphFont"/>
    <w:uiPriority w:val="99"/>
    <w:semiHidden/>
    <w:unhideWhenUsed/>
    <w:rsid w:val="001628FA"/>
  </w:style>
  <w:style w:type="paragraph" w:styleId="NormalWeb">
    <w:name w:val="Normal (Web)"/>
    <w:basedOn w:val="Normal"/>
    <w:uiPriority w:val="99"/>
    <w:semiHidden/>
    <w:unhideWhenUsed/>
    <w:rsid w:val="002A198C"/>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2210C2"/>
    <w:rPr>
      <w:color w:val="605E5C"/>
      <w:shd w:val="clear" w:color="auto" w:fill="E1DFDD"/>
    </w:rPr>
  </w:style>
  <w:style w:type="character" w:customStyle="1" w:styleId="UnresolvedMention1">
    <w:name w:val="Unresolved Mention1"/>
    <w:basedOn w:val="DefaultParagraphFont"/>
    <w:uiPriority w:val="99"/>
    <w:semiHidden/>
    <w:unhideWhenUsed/>
    <w:rsid w:val="00F229AC"/>
    <w:rPr>
      <w:color w:val="605E5C"/>
      <w:shd w:val="clear" w:color="auto" w:fill="E1DFDD"/>
    </w:rPr>
  </w:style>
  <w:style w:type="paragraph" w:styleId="Revision">
    <w:name w:val="Revision"/>
    <w:hidden/>
    <w:uiPriority w:val="99"/>
    <w:semiHidden/>
    <w:rsid w:val="00F229AC"/>
    <w:pPr>
      <w:spacing w:after="0" w:line="240" w:lineRule="auto"/>
    </w:pPr>
  </w:style>
  <w:style w:type="character" w:styleId="FollowedHyperlink">
    <w:name w:val="FollowedHyperlink"/>
    <w:basedOn w:val="DefaultParagraphFont"/>
    <w:uiPriority w:val="99"/>
    <w:semiHidden/>
    <w:unhideWhenUsed/>
    <w:rsid w:val="00483370"/>
    <w:rPr>
      <w:color w:val="954F72" w:themeColor="followedHyperlink"/>
      <w:u w:val="single"/>
    </w:rPr>
  </w:style>
  <w:style w:type="character" w:styleId="Emphasis">
    <w:name w:val="Emphasis"/>
    <w:basedOn w:val="DefaultParagraphFont"/>
    <w:uiPriority w:val="20"/>
    <w:qFormat/>
    <w:rsid w:val="00754C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269015">
      <w:bodyDiv w:val="1"/>
      <w:marLeft w:val="0"/>
      <w:marRight w:val="0"/>
      <w:marTop w:val="0"/>
      <w:marBottom w:val="0"/>
      <w:divBdr>
        <w:top w:val="none" w:sz="0" w:space="0" w:color="auto"/>
        <w:left w:val="none" w:sz="0" w:space="0" w:color="auto"/>
        <w:bottom w:val="none" w:sz="0" w:space="0" w:color="auto"/>
        <w:right w:val="none" w:sz="0" w:space="0" w:color="auto"/>
      </w:divBdr>
      <w:divsChild>
        <w:div w:id="1174608596">
          <w:marLeft w:val="533"/>
          <w:marRight w:val="0"/>
          <w:marTop w:val="0"/>
          <w:marBottom w:val="120"/>
          <w:divBdr>
            <w:top w:val="none" w:sz="0" w:space="0" w:color="auto"/>
            <w:left w:val="none" w:sz="0" w:space="0" w:color="auto"/>
            <w:bottom w:val="none" w:sz="0" w:space="0" w:color="auto"/>
            <w:right w:val="none" w:sz="0" w:space="0" w:color="auto"/>
          </w:divBdr>
        </w:div>
        <w:div w:id="218706839">
          <w:marLeft w:val="533"/>
          <w:marRight w:val="0"/>
          <w:marTop w:val="0"/>
          <w:marBottom w:val="120"/>
          <w:divBdr>
            <w:top w:val="none" w:sz="0" w:space="0" w:color="auto"/>
            <w:left w:val="none" w:sz="0" w:space="0" w:color="auto"/>
            <w:bottom w:val="none" w:sz="0" w:space="0" w:color="auto"/>
            <w:right w:val="none" w:sz="0" w:space="0" w:color="auto"/>
          </w:divBdr>
        </w:div>
      </w:divsChild>
    </w:div>
    <w:div w:id="1795753956">
      <w:bodyDiv w:val="1"/>
      <w:marLeft w:val="0"/>
      <w:marRight w:val="0"/>
      <w:marTop w:val="0"/>
      <w:marBottom w:val="0"/>
      <w:divBdr>
        <w:top w:val="none" w:sz="0" w:space="0" w:color="auto"/>
        <w:left w:val="none" w:sz="0" w:space="0" w:color="auto"/>
        <w:bottom w:val="none" w:sz="0" w:space="0" w:color="auto"/>
        <w:right w:val="none" w:sz="0" w:space="0" w:color="auto"/>
      </w:divBdr>
    </w:div>
    <w:div w:id="1968467037">
      <w:bodyDiv w:val="1"/>
      <w:marLeft w:val="0"/>
      <w:marRight w:val="0"/>
      <w:marTop w:val="0"/>
      <w:marBottom w:val="0"/>
      <w:divBdr>
        <w:top w:val="none" w:sz="0" w:space="0" w:color="auto"/>
        <w:left w:val="none" w:sz="0" w:space="0" w:color="auto"/>
        <w:bottom w:val="none" w:sz="0" w:space="0" w:color="auto"/>
        <w:right w:val="none" w:sz="0" w:space="0" w:color="auto"/>
      </w:divBdr>
      <w:divsChild>
        <w:div w:id="922645333">
          <w:marLeft w:val="533"/>
          <w:marRight w:val="0"/>
          <w:marTop w:val="0"/>
          <w:marBottom w:val="120"/>
          <w:divBdr>
            <w:top w:val="none" w:sz="0" w:space="0" w:color="auto"/>
            <w:left w:val="none" w:sz="0" w:space="0" w:color="auto"/>
            <w:bottom w:val="none" w:sz="0" w:space="0" w:color="auto"/>
            <w:right w:val="none" w:sz="0" w:space="0" w:color="auto"/>
          </w:divBdr>
        </w:div>
        <w:div w:id="1311906944">
          <w:marLeft w:val="533"/>
          <w:marRight w:val="0"/>
          <w:marTop w:val="0"/>
          <w:marBottom w:val="120"/>
          <w:divBdr>
            <w:top w:val="none" w:sz="0" w:space="0" w:color="auto"/>
            <w:left w:val="none" w:sz="0" w:space="0" w:color="auto"/>
            <w:bottom w:val="none" w:sz="0" w:space="0" w:color="auto"/>
            <w:right w:val="none" w:sz="0" w:space="0" w:color="auto"/>
          </w:divBdr>
        </w:div>
        <w:div w:id="1730231244">
          <w:marLeft w:val="533"/>
          <w:marRight w:val="0"/>
          <w:marTop w:val="0"/>
          <w:marBottom w:val="120"/>
          <w:divBdr>
            <w:top w:val="none" w:sz="0" w:space="0" w:color="auto"/>
            <w:left w:val="none" w:sz="0" w:space="0" w:color="auto"/>
            <w:bottom w:val="none" w:sz="0" w:space="0" w:color="auto"/>
            <w:right w:val="none" w:sz="0" w:space="0" w:color="auto"/>
          </w:divBdr>
        </w:div>
        <w:div w:id="1252932512">
          <w:marLeft w:val="533"/>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asprtracie.hhs.gov/documents/aspr-tracie-step-by-step-guide-to-implementing-the-coalition-infectious-disease-surge-annex-ttx-template-final.pdf" TargetMode="External"/><Relationship Id="rId18" Type="http://schemas.openxmlformats.org/officeDocument/2006/relationships/hyperlink" Target="https://files.asprtracie.hhs.gov/documents/aspr-tracie-coalition-infectious-disease-surge-plan-annex-tabletop-template-presentation-final.pptx" TargetMode="External"/><Relationship Id="rId26" Type="http://schemas.openxmlformats.org/officeDocument/2006/relationships/hyperlink" Target="https://asprtracie.hhs.gov" TargetMode="External"/><Relationship Id="rId39" Type="http://schemas.openxmlformats.org/officeDocument/2006/relationships/hyperlink" Target="https://wwwnc.cdc.gov/eid/article/20/2/13-0687_article" TargetMode="External"/><Relationship Id="rId21" Type="http://schemas.openxmlformats.org/officeDocument/2006/relationships/hyperlink" Target="https://files.asprtracie.hhs.gov/documents/aspr-tracie-id-surge-ttx-sign-in-sheet-final.pdf" TargetMode="External"/><Relationship Id="rId34" Type="http://schemas.openxmlformats.org/officeDocument/2006/relationships/footer" Target="footer3.xml"/><Relationship Id="rId42" Type="http://schemas.openxmlformats.org/officeDocument/2006/relationships/header" Target="header4.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les.asprtracie.hhs.gov/documents/aspr-tracie-coalition-infectious-disease-surge-annex-tabletop-exercise-sitman-final.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antsolutions.gov/gs/preaward/previewPublicAnnouncement.do?id=63163" TargetMode="External"/><Relationship Id="rId24" Type="http://schemas.openxmlformats.org/officeDocument/2006/relationships/hyperlink" Target="https://asprtracie.hhs.gov/hcc-resources" TargetMode="External"/><Relationship Id="rId32" Type="http://schemas.openxmlformats.org/officeDocument/2006/relationships/footer" Target="footer2.xml"/><Relationship Id="rId37" Type="http://schemas.openxmlformats.org/officeDocument/2006/relationships/hyperlink" Target="https://netec.org/" TargetMode="External"/><Relationship Id="rId40" Type="http://schemas.openxmlformats.org/officeDocument/2006/relationships/hyperlink" Target="https://www.fda.gov/drugs/bioterrorism-and-drug-preparedness/products-approved-anthrax" TargetMode="External"/><Relationship Id="rId45"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files.asprtracie.hhs.gov/documents/aspr-tracie-coalition-infectious-disease-surge-annex-tabletop-exercise-sitman-final.pdf" TargetMode="External"/><Relationship Id="rId23" Type="http://schemas.openxmlformats.org/officeDocument/2006/relationships/hyperlink" Target="https://files.asprtracie.hhs.gov/documents/aspr-tracie-hcc-infectious-disease-annex-final-508.pdf" TargetMode="External"/><Relationship Id="rId28" Type="http://schemas.openxmlformats.org/officeDocument/2006/relationships/hyperlink" Target="https://asprtracie.hhs.gov/technical-resources/7/exercise-program/1" TargetMode="External"/><Relationship Id="rId36" Type="http://schemas.openxmlformats.org/officeDocument/2006/relationships/hyperlink" Target="https://asprtracie.hhs.gov/infectious-disease" TargetMode="External"/><Relationship Id="rId10" Type="http://schemas.openxmlformats.org/officeDocument/2006/relationships/endnotes" Target="endnotes.xml"/><Relationship Id="rId19" Type="http://schemas.openxmlformats.org/officeDocument/2006/relationships/hyperlink" Target="https://files.asprtracie.hhs.gov/documents/aspr-tracie-coalition-id-surge-annex-ttx-participant-feedback-form-final.pdf" TargetMode="External"/><Relationship Id="rId31" Type="http://schemas.openxmlformats.org/officeDocument/2006/relationships/footer" Target="footer1.xm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asprtracie.hhs.gov/documents/aspr-tracie-step-by-step-guide-to-implementing-the-coalition-infectious-disease-surge-annex-ttx-template-final.docx" TargetMode="External"/><Relationship Id="rId22" Type="http://schemas.openxmlformats.org/officeDocument/2006/relationships/hyperlink" Target="https://files.asprtracie.hhs.gov/documents/aspr-tracie-id-surge-ttx-sign-in-sheet-final.docx" TargetMode="External"/><Relationship Id="rId27" Type="http://schemas.openxmlformats.org/officeDocument/2006/relationships/hyperlink" Target="mailto:askasprtracie@hhs.gov" TargetMode="External"/><Relationship Id="rId30" Type="http://schemas.openxmlformats.org/officeDocument/2006/relationships/header" Target="header2.xml"/><Relationship Id="rId35" Type="http://schemas.openxmlformats.org/officeDocument/2006/relationships/hyperlink" Target="https://asprtracie.hhs.gov/technical-resources/41/bioterrorism-and-high-consequence-biological-threats/27" TargetMode="External"/><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ema.gov/emergency-managers/national-preparedness/exercises/hseep" TargetMode="External"/><Relationship Id="rId17" Type="http://schemas.openxmlformats.org/officeDocument/2006/relationships/hyperlink" Target="https://files.asprtracie.hhs.gov/documents/aspr-tracie-coalition-infectious-disease-surge-plan-annex-tabletop-template-presentation-final.pdf" TargetMode="External"/><Relationship Id="rId25" Type="http://schemas.openxmlformats.org/officeDocument/2006/relationships/hyperlink" Target="https://asprtracie.hhs.gov/infectious-disease" TargetMode="External"/><Relationship Id="rId33" Type="http://schemas.openxmlformats.org/officeDocument/2006/relationships/header" Target="header3.xml"/><Relationship Id="rId38" Type="http://schemas.openxmlformats.org/officeDocument/2006/relationships/hyperlink" Target="https://www.cdc.gov/anthrax/healthcare/index.html" TargetMode="External"/><Relationship Id="rId46" Type="http://schemas.openxmlformats.org/officeDocument/2006/relationships/fontTable" Target="fontTable.xml"/><Relationship Id="rId20" Type="http://schemas.openxmlformats.org/officeDocument/2006/relationships/hyperlink" Target="https://files.asprtracie.hhs.gov/documents/aspr-tracie-coalition-id-surge-annex-ttx-participant-feedback-form-final.docx" TargetMode="External"/><Relationship Id="rId41" Type="http://schemas.openxmlformats.org/officeDocument/2006/relationships/hyperlink" Target="https://www.cdc.gov/mmwr/pdf/rr/rr6404.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c084df6f7d7092718a4c61b526212df1">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ecbfa17132909eb02b186ab9b672dbc3"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CDD74-81BE-40A9-AEBB-F15CC6E2D229}">
  <ds:schemaRefs>
    <ds:schemaRef ds:uri="http://schemas.microsoft.com/sharepoint/v3/contenttype/forms"/>
  </ds:schemaRefs>
</ds:datastoreItem>
</file>

<file path=customXml/itemProps2.xml><?xml version="1.0" encoding="utf-8"?>
<ds:datastoreItem xmlns:ds="http://schemas.openxmlformats.org/officeDocument/2006/customXml" ds:itemID="{4181DA3D-B141-4337-A3F2-2914F2F06BE2}">
  <ds:schemaRefs>
    <ds:schemaRef ds:uri="http://schemas.openxmlformats.org/officeDocument/2006/bibliography"/>
  </ds:schemaRefs>
</ds:datastoreItem>
</file>

<file path=customXml/itemProps3.xml><?xml version="1.0" encoding="utf-8"?>
<ds:datastoreItem xmlns:ds="http://schemas.openxmlformats.org/officeDocument/2006/customXml" ds:itemID="{D6A14448-D015-485D-A0C7-C29B55550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DF11D-E094-42B9-B0DF-5C1D06009F48}">
  <ds:schemaRefs>
    <ds:schemaRef ds:uri="http://schemas.microsoft.com/office/infopath/2007/PartnerControls"/>
    <ds:schemaRef ds:uri="fdc81ec3-f4f6-4609-b50f-04d22d16fef5"/>
    <ds:schemaRef ds:uri="http://schemas.microsoft.com/office/2006/documentManagement/types"/>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www.w3.org/XML/1998/namespace"/>
    <ds:schemaRef ds:uri="c442bec3-5de2-4848-8046-1525657b99f6"/>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2273</Words>
  <Characters>13575</Characters>
  <Application>Microsoft Office Word</Application>
  <DocSecurity>0</DocSecurity>
  <Lines>215</Lines>
  <Paragraphs>106</Paragraphs>
  <ScaleCrop>false</ScaleCrop>
  <HeadingPairs>
    <vt:vector size="2" baseType="variant">
      <vt:variant>
        <vt:lpstr>Title</vt:lpstr>
      </vt:variant>
      <vt:variant>
        <vt:i4>1</vt:i4>
      </vt:variant>
    </vt:vector>
  </HeadingPairs>
  <TitlesOfParts>
    <vt:vector size="1" baseType="lpstr">
      <vt:lpstr>Step-by-Step Guide to Implementing the Coalition Burn Surge Annex TTX Template</vt:lpstr>
    </vt:vector>
  </TitlesOfParts>
  <Company>Hennepin County Medical Center</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Step-by-Step Guide to Implementing the Coalition Infectious Disease Annex TTX Template</dc:title>
  <dc:subject/>
  <dc:creator>ASPR TRACIE</dc:creator>
  <cp:keywords>"infectious, anthrax, respiratory, HCC, coalition, surge, patient surge, exercise, TTX, tabletop"</cp:keywords>
  <dc:description/>
  <cp:lastModifiedBy>Sole Brito, Corina</cp:lastModifiedBy>
  <cp:revision>12</cp:revision>
  <dcterms:created xsi:type="dcterms:W3CDTF">2021-06-08T18:23:00Z</dcterms:created>
  <dcterms:modified xsi:type="dcterms:W3CDTF">2021-06-10T19:04:00Z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